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461E8" w14:textId="77777777" w:rsidR="000119C8" w:rsidRPr="000119C8" w:rsidRDefault="000119C8" w:rsidP="000119C8">
      <w:pPr>
        <w:spacing w:after="150" w:line="240" w:lineRule="auto"/>
        <w:jc w:val="center"/>
        <w:rPr>
          <w:rFonts w:ascii="Arial" w:eastAsia="Times New Roman" w:hAnsi="Arial" w:cs="Arial"/>
          <w:color w:val="000080"/>
          <w:sz w:val="28"/>
          <w:szCs w:val="28"/>
          <w:lang w:eastAsia="en-ZW"/>
        </w:rPr>
      </w:pPr>
      <w:r w:rsidRPr="000119C8">
        <w:rPr>
          <w:rFonts w:ascii="Arial" w:eastAsia="Times New Roman" w:hAnsi="Arial" w:cs="Arial"/>
          <w:b/>
          <w:bCs/>
          <w:color w:val="000080"/>
          <w:sz w:val="28"/>
          <w:szCs w:val="28"/>
          <w:lang w:eastAsia="en-ZW"/>
        </w:rPr>
        <w:t>Chapter 17:04</w:t>
      </w:r>
      <w:r w:rsidRPr="000119C8">
        <w:rPr>
          <w:rFonts w:ascii="Arial" w:eastAsia="Times New Roman" w:hAnsi="Arial" w:cs="Arial"/>
          <w:b/>
          <w:bCs/>
          <w:color w:val="000080"/>
          <w:sz w:val="28"/>
          <w:szCs w:val="28"/>
          <w:lang w:eastAsia="en-ZW"/>
        </w:rPr>
        <w:br/>
      </w:r>
      <w:r w:rsidRPr="000119C8">
        <w:rPr>
          <w:rFonts w:ascii="Arial" w:eastAsia="Times New Roman" w:hAnsi="Arial" w:cs="Arial"/>
          <w:color w:val="000080"/>
          <w:sz w:val="28"/>
          <w:szCs w:val="28"/>
          <w:lang w:eastAsia="en-ZW"/>
        </w:rPr>
        <w:t>National Social Security Authority</w:t>
      </w:r>
      <w:r w:rsidRPr="000119C8">
        <w:rPr>
          <w:rFonts w:ascii="Arial" w:eastAsia="Times New Roman" w:hAnsi="Arial" w:cs="Arial"/>
          <w:color w:val="000080"/>
          <w:sz w:val="28"/>
          <w:szCs w:val="28"/>
          <w:lang w:eastAsia="en-ZW"/>
        </w:rPr>
        <w:br/>
        <w:t>Pension &amp; Other Benefits Scheme (Rates of Benefits) Notice, 1993</w:t>
      </w:r>
    </w:p>
    <w:p w14:paraId="4FDCC3E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b/>
          <w:bCs/>
          <w:i/>
          <w:iCs/>
          <w:sz w:val="20"/>
          <w:szCs w:val="20"/>
          <w:lang w:eastAsia="en-ZW"/>
        </w:rPr>
        <w:t>Statutory Instrument 393 of 1993</w:t>
      </w:r>
    </w:p>
    <w:p w14:paraId="6353EE0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Amended by SI’s 193A/94; 154/98; 79/99; 79/02; 144/04; 4/08, 51/08; 60/2011, *61/2013, 46/17, 133/17; 108/2020; 169/2021 and 64/2022.</w:t>
      </w:r>
    </w:p>
    <w:p w14:paraId="25DF411C"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w:t>
      </w:r>
      <w:r w:rsidRPr="000119C8">
        <w:rPr>
          <w:rFonts w:ascii="Arial" w:eastAsia="Times New Roman" w:hAnsi="Arial" w:cs="Arial"/>
          <w:b/>
          <w:bCs/>
          <w:color w:val="000000"/>
          <w:sz w:val="18"/>
          <w:szCs w:val="18"/>
          <w:lang w:eastAsia="en-ZW"/>
        </w:rPr>
        <w:t>Editor’s Note</w:t>
      </w:r>
      <w:r w:rsidRPr="000119C8">
        <w:rPr>
          <w:rFonts w:ascii="Arial" w:eastAsia="Times New Roman" w:hAnsi="Arial" w:cs="Arial"/>
          <w:color w:val="000000"/>
          <w:sz w:val="18"/>
          <w:szCs w:val="18"/>
          <w:lang w:eastAsia="en-ZW"/>
        </w:rPr>
        <w:t xml:space="preserve"> : SI 145/2011 was suspended with effect from 1st January, 2012 “</w:t>
      </w:r>
      <w:r w:rsidRPr="000119C8">
        <w:rPr>
          <w:rFonts w:ascii="Arial" w:eastAsia="Times New Roman" w:hAnsi="Arial" w:cs="Arial"/>
          <w:i/>
          <w:iCs/>
          <w:color w:val="000000"/>
          <w:sz w:val="18"/>
          <w:szCs w:val="18"/>
          <w:lang w:eastAsia="en-ZW"/>
        </w:rPr>
        <w:t>until further notice”</w:t>
      </w:r>
      <w:r w:rsidRPr="000119C8">
        <w:rPr>
          <w:rFonts w:ascii="Arial" w:eastAsia="Times New Roman" w:hAnsi="Arial" w:cs="Arial"/>
          <w:color w:val="000000"/>
          <w:sz w:val="18"/>
          <w:szCs w:val="18"/>
          <w:lang w:eastAsia="en-ZW"/>
        </w:rPr>
        <w:t xml:space="preserve"> by SI 97/2012 gazetted on the 28th May, 2012: and remained so until the </w:t>
      </w:r>
      <w:r w:rsidRPr="000119C8">
        <w:rPr>
          <w:rFonts w:ascii="Arial" w:eastAsia="Times New Roman" w:hAnsi="Arial" w:cs="Arial"/>
          <w:b/>
          <w:bCs/>
          <w:color w:val="000000"/>
          <w:sz w:val="18"/>
          <w:szCs w:val="18"/>
          <w:lang w:eastAsia="en-ZW"/>
        </w:rPr>
        <w:t>1st June, 2013</w:t>
      </w:r>
      <w:r w:rsidRPr="000119C8">
        <w:rPr>
          <w:rFonts w:ascii="Arial" w:eastAsia="Times New Roman" w:hAnsi="Arial" w:cs="Arial"/>
          <w:color w:val="000000"/>
          <w:sz w:val="18"/>
          <w:szCs w:val="18"/>
          <w:lang w:eastAsia="en-ZW"/>
        </w:rPr>
        <w:t xml:space="preserve"> when *</w:t>
      </w:r>
      <w:r w:rsidRPr="000119C8">
        <w:rPr>
          <w:rFonts w:ascii="Arial" w:eastAsia="Times New Roman" w:hAnsi="Arial" w:cs="Arial"/>
          <w:b/>
          <w:bCs/>
          <w:color w:val="000000"/>
          <w:sz w:val="18"/>
          <w:szCs w:val="18"/>
          <w:lang w:eastAsia="en-ZW"/>
        </w:rPr>
        <w:t>SI 61/2013,</w:t>
      </w:r>
      <w:r w:rsidRPr="000119C8">
        <w:rPr>
          <w:rFonts w:ascii="Arial" w:eastAsia="Times New Roman" w:hAnsi="Arial" w:cs="Arial"/>
          <w:color w:val="000000"/>
          <w:sz w:val="18"/>
          <w:szCs w:val="18"/>
          <w:lang w:eastAsia="en-ZW"/>
        </w:rPr>
        <w:t xml:space="preserve"> gazetted on the 10th May, 2013, brought it’s amendments into force on the various dates below.</w:t>
      </w:r>
      <w:r w:rsidRPr="000119C8">
        <w:rPr>
          <w:rFonts w:ascii="Arial" w:eastAsia="Times New Roman" w:hAnsi="Arial" w:cs="Arial"/>
          <w:color w:val="000000"/>
          <w:sz w:val="18"/>
          <w:szCs w:val="18"/>
          <w:lang w:eastAsia="en-ZW"/>
        </w:rPr>
        <w:br/>
      </w:r>
      <w:r w:rsidRPr="000119C8">
        <w:rPr>
          <w:rFonts w:ascii="Arial" w:eastAsia="Times New Roman" w:hAnsi="Arial" w:cs="Arial"/>
          <w:i/>
          <w:iCs/>
          <w:color w:val="000000"/>
          <w:sz w:val="18"/>
          <w:szCs w:val="18"/>
          <w:lang w:eastAsia="en-ZW"/>
        </w:rPr>
        <w:t>See</w:t>
      </w:r>
      <w:r w:rsidRPr="000119C8">
        <w:rPr>
          <w:rFonts w:ascii="Arial" w:eastAsia="Times New Roman" w:hAnsi="Arial" w:cs="Arial"/>
          <w:color w:val="000000"/>
          <w:sz w:val="18"/>
          <w:szCs w:val="18"/>
          <w:lang w:eastAsia="en-ZW"/>
        </w:rPr>
        <w:t xml:space="preserve"> section 37(</w:t>
      </w:r>
      <w:r w:rsidRPr="000119C8">
        <w:rPr>
          <w:rFonts w:ascii="Arial" w:eastAsia="Times New Roman" w:hAnsi="Arial" w:cs="Arial"/>
          <w:b/>
          <w:bCs/>
          <w:color w:val="000000"/>
          <w:sz w:val="18"/>
          <w:szCs w:val="18"/>
          <w:lang w:eastAsia="en-ZW"/>
        </w:rPr>
        <w:t>5</w:t>
      </w:r>
      <w:r w:rsidRPr="000119C8">
        <w:rPr>
          <w:rFonts w:ascii="Arial" w:eastAsia="Times New Roman" w:hAnsi="Arial" w:cs="Arial"/>
          <w:color w:val="000000"/>
          <w:sz w:val="18"/>
          <w:szCs w:val="18"/>
          <w:lang w:eastAsia="en-ZW"/>
        </w:rPr>
        <w:t>) below.]</w:t>
      </w:r>
    </w:p>
    <w:p w14:paraId="00D19C5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THE Minister of Public Service, Labour and Social Welfare, in terms of section 3 of the National Social Security Authority Act, [Chapter 17:04] hereby makes the following notice:-</w:t>
      </w:r>
    </w:p>
    <w:p w14:paraId="0467DF9F"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0" w:name="ptI"/>
      <w:bookmarkEnd w:id="0"/>
      <w:r w:rsidRPr="000119C8">
        <w:rPr>
          <w:rFonts w:ascii="Arial" w:eastAsia="Times New Roman" w:hAnsi="Arial" w:cs="Arial"/>
          <w:b/>
          <w:bCs/>
          <w:sz w:val="24"/>
          <w:szCs w:val="24"/>
          <w:lang w:eastAsia="en-ZW"/>
        </w:rPr>
        <w:t>PART I</w:t>
      </w:r>
      <w:r w:rsidRPr="000119C8">
        <w:rPr>
          <w:rFonts w:ascii="Arial" w:eastAsia="Times New Roman" w:hAnsi="Arial" w:cs="Arial"/>
          <w:b/>
          <w:bCs/>
          <w:sz w:val="24"/>
          <w:szCs w:val="24"/>
          <w:lang w:eastAsia="en-ZW"/>
        </w:rPr>
        <w:br/>
        <w:t>PRELIMINARY</w:t>
      </w:r>
    </w:p>
    <w:p w14:paraId="1FFA8FB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Title</w:t>
      </w:r>
    </w:p>
    <w:p w14:paraId="6A67F9E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 w:name="1"/>
      <w:bookmarkEnd w:id="1"/>
      <w:r w:rsidRPr="000119C8">
        <w:rPr>
          <w:rFonts w:ascii="Arial" w:eastAsia="Times New Roman" w:hAnsi="Arial" w:cs="Arial"/>
          <w:sz w:val="20"/>
          <w:szCs w:val="20"/>
          <w:lang w:eastAsia="en-ZW"/>
        </w:rPr>
        <w:t xml:space="preserve">1  </w:t>
      </w:r>
    </w:p>
    <w:p w14:paraId="31EA5FE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This notice may be cited as the National Social Security Authority (Pension and Other Benefits Scheme) (Rates of Benefits) Notice, 1993.</w:t>
      </w:r>
    </w:p>
    <w:p w14:paraId="076F032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w:t>
      </w:r>
      <w:r w:rsidRPr="000119C8">
        <w:rPr>
          <w:rFonts w:ascii="Arial" w:eastAsia="Times New Roman" w:hAnsi="Arial" w:cs="Arial"/>
          <w:b/>
          <w:bCs/>
          <w:color w:val="000000"/>
          <w:sz w:val="18"/>
          <w:szCs w:val="18"/>
          <w:lang w:eastAsia="en-ZW"/>
        </w:rPr>
        <w:t>Editor’s Note</w:t>
      </w:r>
      <w:r w:rsidRPr="000119C8">
        <w:rPr>
          <w:rFonts w:ascii="Arial" w:eastAsia="Times New Roman" w:hAnsi="Arial" w:cs="Arial"/>
          <w:color w:val="000000"/>
          <w:sz w:val="18"/>
          <w:szCs w:val="18"/>
          <w:lang w:eastAsia="en-ZW"/>
        </w:rPr>
        <w:t xml:space="preserve"> :The citation changed on the 13</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2011 when section 7 of SI 60/2011 repealed an earlier related Instrument, and thus by implication amended the title of this Instrument to the above by adding “(</w:t>
      </w:r>
      <w:r w:rsidRPr="000119C8">
        <w:rPr>
          <w:rFonts w:ascii="Arial" w:eastAsia="Times New Roman" w:hAnsi="Arial" w:cs="Arial"/>
          <w:b/>
          <w:bCs/>
          <w:color w:val="000000"/>
          <w:sz w:val="18"/>
          <w:szCs w:val="18"/>
          <w:lang w:eastAsia="en-ZW"/>
        </w:rPr>
        <w:t>Rates of Benefits</w:t>
      </w:r>
      <w:r w:rsidRPr="000119C8">
        <w:rPr>
          <w:rFonts w:ascii="Arial" w:eastAsia="Times New Roman" w:hAnsi="Arial" w:cs="Arial"/>
          <w:color w:val="000000"/>
          <w:sz w:val="18"/>
          <w:szCs w:val="18"/>
          <w:lang w:eastAsia="en-ZW"/>
        </w:rPr>
        <w:t>)”]</w:t>
      </w:r>
    </w:p>
    <w:p w14:paraId="48D9CDC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Interpretation</w:t>
      </w:r>
    </w:p>
    <w:p w14:paraId="66B76158" w14:textId="77777777" w:rsidR="000119C8" w:rsidRPr="000119C8" w:rsidRDefault="000119C8" w:rsidP="000119C8">
      <w:pPr>
        <w:spacing w:after="150" w:line="240" w:lineRule="auto"/>
        <w:rPr>
          <w:rFonts w:ascii="Arial" w:eastAsia="Times New Roman" w:hAnsi="Arial" w:cs="Arial"/>
          <w:sz w:val="20"/>
          <w:szCs w:val="20"/>
          <w:lang w:eastAsia="en-ZW"/>
        </w:rPr>
      </w:pPr>
      <w:bookmarkStart w:id="2" w:name="2"/>
      <w:bookmarkEnd w:id="2"/>
      <w:r w:rsidRPr="000119C8">
        <w:rPr>
          <w:rFonts w:ascii="Arial" w:eastAsia="Times New Roman" w:hAnsi="Arial" w:cs="Arial"/>
          <w:sz w:val="20"/>
          <w:szCs w:val="20"/>
          <w:lang w:eastAsia="en-ZW"/>
        </w:rPr>
        <w:t xml:space="preserve">2  </w:t>
      </w:r>
    </w:p>
    <w:p w14:paraId="241E4CF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In this notice</w:t>
      </w:r>
    </w:p>
    <w:p w14:paraId="397AFA4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“appointed date”</w:t>
      </w:r>
      <w:r w:rsidRPr="000119C8">
        <w:rPr>
          <w:rFonts w:ascii="Arial" w:eastAsia="Times New Roman" w:hAnsi="Arial" w:cs="Arial"/>
          <w:sz w:val="20"/>
          <w:szCs w:val="20"/>
          <w:lang w:eastAsia="en-ZW"/>
        </w:rPr>
        <w:t xml:space="preserve"> means the date referred to in subsection (1) of section </w:t>
      </w:r>
      <w:r w:rsidRPr="000119C8">
        <w:rPr>
          <w:rFonts w:ascii="Arial" w:eastAsia="Times New Roman" w:hAnsi="Arial" w:cs="Arial"/>
          <w:i/>
          <w:iCs/>
          <w:sz w:val="20"/>
          <w:szCs w:val="20"/>
          <w:lang w:eastAsia="en-ZW"/>
        </w:rPr>
        <w:t>four</w:t>
      </w:r>
      <w:r w:rsidRPr="000119C8">
        <w:rPr>
          <w:rFonts w:ascii="Arial" w:eastAsia="Times New Roman" w:hAnsi="Arial" w:cs="Arial"/>
          <w:sz w:val="20"/>
          <w:szCs w:val="20"/>
          <w:lang w:eastAsia="en-ZW"/>
        </w:rPr>
        <w:t>;</w:t>
      </w:r>
    </w:p>
    <w:p w14:paraId="3DDFE37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“arduous occupation”</w:t>
      </w:r>
      <w:r w:rsidRPr="000119C8">
        <w:rPr>
          <w:rFonts w:ascii="Arial" w:eastAsia="Times New Roman" w:hAnsi="Arial" w:cs="Arial"/>
          <w:sz w:val="20"/>
          <w:szCs w:val="20"/>
          <w:lang w:eastAsia="en-ZW"/>
        </w:rPr>
        <w:t xml:space="preserve"> means any occupation specified in the </w:t>
      </w:r>
      <w:r w:rsidRPr="000119C8">
        <w:rPr>
          <w:rFonts w:ascii="Arial" w:eastAsia="Times New Roman" w:hAnsi="Arial" w:cs="Arial"/>
          <w:i/>
          <w:iCs/>
          <w:sz w:val="20"/>
          <w:szCs w:val="20"/>
          <w:lang w:eastAsia="en-ZW"/>
        </w:rPr>
        <w:t>Second Schedule</w:t>
      </w:r>
      <w:r w:rsidRPr="000119C8">
        <w:rPr>
          <w:rFonts w:ascii="Arial" w:eastAsia="Times New Roman" w:hAnsi="Arial" w:cs="Arial"/>
          <w:sz w:val="20"/>
          <w:szCs w:val="20"/>
          <w:lang w:eastAsia="en-ZW"/>
        </w:rPr>
        <w:t>;</w:t>
      </w:r>
    </w:p>
    <w:p w14:paraId="5125064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 xml:space="preserve">“beneficiary”, </w:t>
      </w:r>
      <w:r w:rsidRPr="000119C8">
        <w:rPr>
          <w:rFonts w:ascii="Arial" w:eastAsia="Times New Roman" w:hAnsi="Arial" w:cs="Arial"/>
          <w:sz w:val="20"/>
          <w:szCs w:val="20"/>
          <w:lang w:eastAsia="en-ZW"/>
        </w:rPr>
        <w:t>in relation to the payment of any benefit, means the person entitled to that benefit;</w:t>
      </w:r>
    </w:p>
    <w:p w14:paraId="146E62F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“benefit”</w:t>
      </w:r>
      <w:r w:rsidRPr="000119C8">
        <w:rPr>
          <w:rFonts w:ascii="Arial" w:eastAsia="Times New Roman" w:hAnsi="Arial" w:cs="Arial"/>
          <w:sz w:val="20"/>
          <w:szCs w:val="20"/>
          <w:lang w:eastAsia="en-ZW"/>
        </w:rPr>
        <w:t xml:space="preserve"> means any benefit or grant payable in terms of this notice;</w:t>
      </w:r>
    </w:p>
    <w:p w14:paraId="69D6F4F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 xml:space="preserve">“child”, </w:t>
      </w:r>
      <w:r w:rsidRPr="000119C8">
        <w:rPr>
          <w:rFonts w:ascii="Arial" w:eastAsia="Times New Roman" w:hAnsi="Arial" w:cs="Arial"/>
          <w:sz w:val="20"/>
          <w:szCs w:val="20"/>
          <w:lang w:eastAsia="en-ZW"/>
        </w:rPr>
        <w:t>in relation to a contributor, means an unmarried son or daughter under the age of 18 years and who is not self-supporting, and includes an illegitimate child, posthumous child, a stepchild and an adopted child if the general manager is satisfied that the child was in fact adopted prior to the death of the contributor;</w:t>
      </w:r>
    </w:p>
    <w:p w14:paraId="7680AF1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“contribution”</w:t>
      </w:r>
      <w:r w:rsidRPr="000119C8">
        <w:rPr>
          <w:rFonts w:ascii="Arial" w:eastAsia="Times New Roman" w:hAnsi="Arial" w:cs="Arial"/>
          <w:sz w:val="20"/>
          <w:szCs w:val="20"/>
          <w:lang w:eastAsia="en-ZW"/>
        </w:rPr>
        <w:t xml:space="preserve"> means any contribution payable to the Fund in terms of this notice;</w:t>
      </w:r>
    </w:p>
    <w:p w14:paraId="41CB411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t>
      </w:r>
      <w:r w:rsidRPr="000119C8">
        <w:rPr>
          <w:rFonts w:ascii="Arial" w:eastAsia="Times New Roman" w:hAnsi="Arial" w:cs="Arial"/>
          <w:b/>
          <w:bCs/>
          <w:sz w:val="20"/>
          <w:szCs w:val="20"/>
          <w:lang w:eastAsia="en-ZW"/>
        </w:rPr>
        <w:t>contributory period</w:t>
      </w:r>
      <w:r w:rsidRPr="000119C8">
        <w:rPr>
          <w:rFonts w:ascii="Arial" w:eastAsia="Times New Roman" w:hAnsi="Arial" w:cs="Arial"/>
          <w:sz w:val="20"/>
          <w:szCs w:val="20"/>
          <w:lang w:eastAsia="en-ZW"/>
        </w:rPr>
        <w:t>” shall include a fraction of a year.</w:t>
      </w:r>
    </w:p>
    <w:p w14:paraId="2D8C902E"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[Definition inserted by SI 60/2011 with effect from the 13th May, 2011]</w:t>
      </w:r>
    </w:p>
    <w:p w14:paraId="04840E7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“date of retirement”</w:t>
      </w:r>
      <w:r w:rsidRPr="000119C8">
        <w:rPr>
          <w:rFonts w:ascii="Arial" w:eastAsia="Times New Roman" w:hAnsi="Arial" w:cs="Arial"/>
          <w:sz w:val="20"/>
          <w:szCs w:val="20"/>
          <w:lang w:eastAsia="en-ZW"/>
        </w:rPr>
        <w:t xml:space="preserve"> means the date on which a person attains pensionable age and ceases to be employed in insurable employment;</w:t>
      </w:r>
    </w:p>
    <w:p w14:paraId="592C290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 xml:space="preserve">“deceased”, </w:t>
      </w:r>
      <w:r w:rsidRPr="000119C8">
        <w:rPr>
          <w:rFonts w:ascii="Arial" w:eastAsia="Times New Roman" w:hAnsi="Arial" w:cs="Arial"/>
          <w:sz w:val="20"/>
          <w:szCs w:val="20"/>
          <w:lang w:eastAsia="en-ZW"/>
        </w:rPr>
        <w:t>in relation to a survivor's benefit or funeral grant, means the person in respect of whose death such benefit or grant is claimed or payable;</w:t>
      </w:r>
    </w:p>
    <w:p w14:paraId="0E2EA8B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“dependant”</w:t>
      </w:r>
      <w:r w:rsidRPr="000119C8">
        <w:rPr>
          <w:rFonts w:ascii="Arial" w:eastAsia="Times New Roman" w:hAnsi="Arial" w:cs="Arial"/>
          <w:sz w:val="20"/>
          <w:szCs w:val="20"/>
          <w:lang w:eastAsia="en-ZW"/>
        </w:rPr>
        <w:t xml:space="preserve"> means any person referred to in subsection (1) of section </w:t>
      </w:r>
      <w:r w:rsidRPr="000119C8">
        <w:rPr>
          <w:rFonts w:ascii="Arial" w:eastAsia="Times New Roman" w:hAnsi="Arial" w:cs="Arial"/>
          <w:i/>
          <w:iCs/>
          <w:sz w:val="20"/>
          <w:szCs w:val="20"/>
          <w:lang w:eastAsia="en-ZW"/>
        </w:rPr>
        <w:t>thirty-three</w:t>
      </w:r>
      <w:r w:rsidRPr="000119C8">
        <w:rPr>
          <w:rFonts w:ascii="Arial" w:eastAsia="Times New Roman" w:hAnsi="Arial" w:cs="Arial"/>
          <w:sz w:val="20"/>
          <w:szCs w:val="20"/>
          <w:lang w:eastAsia="en-ZW"/>
        </w:rPr>
        <w:t>;</w:t>
      </w:r>
    </w:p>
    <w:p w14:paraId="2F0A5C2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t>
      </w:r>
      <w:r w:rsidRPr="000119C8">
        <w:rPr>
          <w:rFonts w:ascii="Arial" w:eastAsia="Times New Roman" w:hAnsi="Arial" w:cs="Arial"/>
          <w:b/>
          <w:bCs/>
          <w:sz w:val="20"/>
          <w:szCs w:val="20"/>
          <w:lang w:eastAsia="en-ZW"/>
        </w:rPr>
        <w:t>diplomatic agent</w:t>
      </w:r>
      <w:r w:rsidRPr="000119C8">
        <w:rPr>
          <w:rFonts w:ascii="Arial" w:eastAsia="Times New Roman" w:hAnsi="Arial" w:cs="Arial"/>
          <w:sz w:val="20"/>
          <w:szCs w:val="20"/>
          <w:lang w:eastAsia="en-ZW"/>
        </w:rPr>
        <w:t>” means the head of an Embassy, International Organisation or Consulate including members of their staff or agents mandated to act on their behalf;</w:t>
      </w:r>
    </w:p>
    <w:p w14:paraId="3B7E1371"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[Definition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6EBCB6A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lastRenderedPageBreak/>
        <w:t>“earnings”</w:t>
      </w:r>
      <w:r w:rsidRPr="000119C8">
        <w:rPr>
          <w:rFonts w:ascii="Arial" w:eastAsia="Times New Roman" w:hAnsi="Arial" w:cs="Arial"/>
          <w:sz w:val="20"/>
          <w:szCs w:val="20"/>
          <w:lang w:eastAsia="en-ZW"/>
        </w:rPr>
        <w:t xml:space="preserve"> means the remuneration of an employee in respect of his employment by an employer;</w:t>
      </w:r>
    </w:p>
    <w:p w14:paraId="58B743D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“form”</w:t>
      </w:r>
      <w:r w:rsidRPr="000119C8">
        <w:rPr>
          <w:rFonts w:ascii="Arial" w:eastAsia="Times New Roman" w:hAnsi="Arial" w:cs="Arial"/>
          <w:sz w:val="20"/>
          <w:szCs w:val="20"/>
          <w:lang w:eastAsia="en-ZW"/>
        </w:rPr>
        <w:t xml:space="preserve"> means the appropriate form referred to in the </w:t>
      </w:r>
      <w:r w:rsidRPr="000119C8">
        <w:rPr>
          <w:rFonts w:ascii="Arial" w:eastAsia="Times New Roman" w:hAnsi="Arial" w:cs="Arial"/>
          <w:i/>
          <w:iCs/>
          <w:sz w:val="20"/>
          <w:szCs w:val="20"/>
          <w:lang w:eastAsia="en-ZW"/>
        </w:rPr>
        <w:t>First Schedule</w:t>
      </w:r>
      <w:r w:rsidRPr="000119C8">
        <w:rPr>
          <w:rFonts w:ascii="Arial" w:eastAsia="Times New Roman" w:hAnsi="Arial" w:cs="Arial"/>
          <w:sz w:val="20"/>
          <w:szCs w:val="20"/>
          <w:lang w:eastAsia="en-ZW"/>
        </w:rPr>
        <w:t>;</w:t>
      </w:r>
    </w:p>
    <w:p w14:paraId="09B3350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“Fund”</w:t>
      </w:r>
      <w:r w:rsidRPr="000119C8">
        <w:rPr>
          <w:rFonts w:ascii="Arial" w:eastAsia="Times New Roman" w:hAnsi="Arial" w:cs="Arial"/>
          <w:sz w:val="20"/>
          <w:szCs w:val="20"/>
          <w:lang w:eastAsia="en-ZW"/>
        </w:rPr>
        <w:t xml:space="preserve"> means the Fund established in terms of section </w:t>
      </w:r>
      <w:r w:rsidRPr="000119C8">
        <w:rPr>
          <w:rFonts w:ascii="Arial" w:eastAsia="Times New Roman" w:hAnsi="Arial" w:cs="Arial"/>
          <w:i/>
          <w:iCs/>
          <w:sz w:val="20"/>
          <w:szCs w:val="20"/>
          <w:lang w:eastAsia="en-ZW"/>
        </w:rPr>
        <w:t>sixty-three</w:t>
      </w:r>
      <w:r w:rsidRPr="000119C8">
        <w:rPr>
          <w:rFonts w:ascii="Arial" w:eastAsia="Times New Roman" w:hAnsi="Arial" w:cs="Arial"/>
          <w:sz w:val="20"/>
          <w:szCs w:val="20"/>
          <w:lang w:eastAsia="en-ZW"/>
        </w:rPr>
        <w:t>;</w:t>
      </w:r>
    </w:p>
    <w:p w14:paraId="3B06FD4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“incapable of work”</w:t>
      </w:r>
      <w:r w:rsidRPr="000119C8">
        <w:rPr>
          <w:rFonts w:ascii="Arial" w:eastAsia="Times New Roman" w:hAnsi="Arial" w:cs="Arial"/>
          <w:sz w:val="20"/>
          <w:szCs w:val="20"/>
          <w:lang w:eastAsia="en-ZW"/>
        </w:rPr>
        <w:t xml:space="preserve"> means unable to engage in remunerative employment due to ill-health or to physical or mental disablement;</w:t>
      </w:r>
    </w:p>
    <w:p w14:paraId="16305B0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“insurable earnings”</w:t>
      </w:r>
      <w:r w:rsidRPr="000119C8">
        <w:rPr>
          <w:rFonts w:ascii="Arial" w:eastAsia="Times New Roman" w:hAnsi="Arial" w:cs="Arial"/>
          <w:sz w:val="20"/>
          <w:szCs w:val="20"/>
          <w:lang w:eastAsia="en-ZW"/>
        </w:rPr>
        <w:t xml:space="preserve"> means the earnings of an employee calculated in terms of section </w:t>
      </w:r>
      <w:r w:rsidRPr="000119C8">
        <w:rPr>
          <w:rFonts w:ascii="Arial" w:eastAsia="Times New Roman" w:hAnsi="Arial" w:cs="Arial"/>
          <w:i/>
          <w:iCs/>
          <w:sz w:val="20"/>
          <w:szCs w:val="20"/>
          <w:lang w:eastAsia="en-ZW"/>
        </w:rPr>
        <w:t>eleven</w:t>
      </w:r>
      <w:r w:rsidRPr="000119C8">
        <w:rPr>
          <w:rFonts w:ascii="Arial" w:eastAsia="Times New Roman" w:hAnsi="Arial" w:cs="Arial"/>
          <w:sz w:val="20"/>
          <w:szCs w:val="20"/>
          <w:lang w:eastAsia="en-ZW"/>
        </w:rPr>
        <w:t xml:space="preserve"> in respect of which the employee and his employer are liable to contribute to the Fund in terms of this notice;</w:t>
      </w:r>
    </w:p>
    <w:p w14:paraId="5821C0A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“insurable employment”</w:t>
      </w:r>
      <w:r w:rsidRPr="000119C8">
        <w:rPr>
          <w:rFonts w:ascii="Arial" w:eastAsia="Times New Roman" w:hAnsi="Arial" w:cs="Arial"/>
          <w:sz w:val="20"/>
          <w:szCs w:val="20"/>
          <w:lang w:eastAsia="en-ZW"/>
        </w:rPr>
        <w:t xml:space="preserve"> means any employment in respect of which contributions are payable in terms of section </w:t>
      </w:r>
      <w:r w:rsidRPr="000119C8">
        <w:rPr>
          <w:rFonts w:ascii="Arial" w:eastAsia="Times New Roman" w:hAnsi="Arial" w:cs="Arial"/>
          <w:i/>
          <w:iCs/>
          <w:sz w:val="20"/>
          <w:szCs w:val="20"/>
          <w:lang w:eastAsia="en-ZW"/>
        </w:rPr>
        <w:t>ten</w:t>
      </w:r>
      <w:r w:rsidRPr="000119C8">
        <w:rPr>
          <w:rFonts w:ascii="Arial" w:eastAsia="Times New Roman" w:hAnsi="Arial" w:cs="Arial"/>
          <w:sz w:val="20"/>
          <w:szCs w:val="20"/>
          <w:lang w:eastAsia="en-ZW"/>
        </w:rPr>
        <w:t>;</w:t>
      </w:r>
    </w:p>
    <w:p w14:paraId="21E9036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“invalidity benefit”</w:t>
      </w:r>
      <w:r w:rsidRPr="000119C8">
        <w:rPr>
          <w:rFonts w:ascii="Arial" w:eastAsia="Times New Roman" w:hAnsi="Arial" w:cs="Arial"/>
          <w:sz w:val="20"/>
          <w:szCs w:val="20"/>
          <w:lang w:eastAsia="en-ZW"/>
        </w:rPr>
        <w:t xml:space="preserve"> means an invalidity pension or an invalidity grant payable in terms of sections </w:t>
      </w:r>
      <w:r w:rsidRPr="000119C8">
        <w:rPr>
          <w:rFonts w:ascii="Arial" w:eastAsia="Times New Roman" w:hAnsi="Arial" w:cs="Arial"/>
          <w:i/>
          <w:iCs/>
          <w:sz w:val="20"/>
          <w:szCs w:val="20"/>
          <w:lang w:eastAsia="en-ZW"/>
        </w:rPr>
        <w:t>twenty-two</w:t>
      </w:r>
      <w:r w:rsidRPr="000119C8">
        <w:rPr>
          <w:rFonts w:ascii="Arial" w:eastAsia="Times New Roman" w:hAnsi="Arial" w:cs="Arial"/>
          <w:sz w:val="20"/>
          <w:szCs w:val="20"/>
          <w:lang w:eastAsia="en-ZW"/>
        </w:rPr>
        <w:t xml:space="preserve"> and </w:t>
      </w:r>
      <w:r w:rsidRPr="000119C8">
        <w:rPr>
          <w:rFonts w:ascii="Arial" w:eastAsia="Times New Roman" w:hAnsi="Arial" w:cs="Arial"/>
          <w:i/>
          <w:iCs/>
          <w:sz w:val="20"/>
          <w:szCs w:val="20"/>
          <w:lang w:eastAsia="en-ZW"/>
        </w:rPr>
        <w:t>twenty-four</w:t>
      </w:r>
      <w:r w:rsidRPr="000119C8">
        <w:rPr>
          <w:rFonts w:ascii="Arial" w:eastAsia="Times New Roman" w:hAnsi="Arial" w:cs="Arial"/>
          <w:sz w:val="20"/>
          <w:szCs w:val="20"/>
          <w:lang w:eastAsia="en-ZW"/>
        </w:rPr>
        <w:t>;</w:t>
      </w:r>
    </w:p>
    <w:p w14:paraId="0334C23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“marriage” includes a marriage contracted according to customary law [</w:t>
      </w:r>
      <w:r w:rsidRPr="000119C8">
        <w:rPr>
          <w:rFonts w:ascii="Arial" w:eastAsia="Times New Roman" w:hAnsi="Arial" w:cs="Arial"/>
          <w:sz w:val="20"/>
          <w:szCs w:val="20"/>
          <w:lang w:eastAsia="en-ZW"/>
        </w:rPr>
        <w:t>notwithstanding that it is not a valid marriage in terms of *the African Marriages Act [Chapter 238];</w:t>
      </w:r>
    </w:p>
    <w:p w14:paraId="1A0A8C9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w:t>
      </w:r>
      <w:r w:rsidRPr="000119C8">
        <w:rPr>
          <w:rFonts w:ascii="Arial" w:eastAsia="Times New Roman" w:hAnsi="Arial" w:cs="Arial"/>
          <w:b/>
          <w:bCs/>
          <w:color w:val="000000"/>
          <w:sz w:val="18"/>
          <w:szCs w:val="18"/>
          <w:lang w:eastAsia="en-ZW"/>
        </w:rPr>
        <w:t>Editor’s Note</w:t>
      </w:r>
      <w:r w:rsidRPr="000119C8">
        <w:rPr>
          <w:rFonts w:ascii="Arial" w:eastAsia="Times New Roman" w:hAnsi="Arial" w:cs="Arial"/>
          <w:color w:val="000000"/>
          <w:sz w:val="18"/>
          <w:szCs w:val="18"/>
          <w:lang w:eastAsia="en-ZW"/>
        </w:rPr>
        <w:t xml:space="preserve">: </w:t>
      </w:r>
      <w:r w:rsidRPr="000119C8">
        <w:rPr>
          <w:rFonts w:ascii="Arial" w:eastAsia="Times New Roman" w:hAnsi="Arial" w:cs="Arial"/>
          <w:i/>
          <w:iCs/>
          <w:color w:val="000000"/>
          <w:sz w:val="18"/>
          <w:szCs w:val="18"/>
          <w:lang w:eastAsia="en-ZW"/>
        </w:rPr>
        <w:t>See</w:t>
      </w:r>
      <w:r w:rsidRPr="000119C8">
        <w:rPr>
          <w:rFonts w:ascii="Arial" w:eastAsia="Times New Roman" w:hAnsi="Arial" w:cs="Arial"/>
          <w:color w:val="000000"/>
          <w:sz w:val="18"/>
          <w:szCs w:val="18"/>
          <w:lang w:eastAsia="en-ZW"/>
        </w:rPr>
        <w:t xml:space="preserve"> the Customary Marriages Act – [</w:t>
      </w:r>
      <w:r w:rsidRPr="000119C8">
        <w:rPr>
          <w:rFonts w:ascii="Arial" w:eastAsia="Times New Roman" w:hAnsi="Arial" w:cs="Arial"/>
          <w:i/>
          <w:iCs/>
          <w:color w:val="000000"/>
          <w:sz w:val="18"/>
          <w:szCs w:val="18"/>
          <w:lang w:eastAsia="en-ZW"/>
        </w:rPr>
        <w:t>Chapter 5:07</w:t>
      </w:r>
      <w:r w:rsidRPr="000119C8">
        <w:rPr>
          <w:rFonts w:ascii="Arial" w:eastAsia="Times New Roman" w:hAnsi="Arial" w:cs="Arial"/>
          <w:color w:val="000000"/>
          <w:sz w:val="18"/>
          <w:szCs w:val="18"/>
          <w:lang w:eastAsia="en-ZW"/>
        </w:rPr>
        <w:t>] – regarding *which, in 1996, changed the name of this Act.]</w:t>
      </w:r>
    </w:p>
    <w:p w14:paraId="21C179C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“medical board”</w:t>
      </w:r>
      <w:r w:rsidRPr="000119C8">
        <w:rPr>
          <w:rFonts w:ascii="Arial" w:eastAsia="Times New Roman" w:hAnsi="Arial" w:cs="Arial"/>
          <w:sz w:val="20"/>
          <w:szCs w:val="20"/>
          <w:lang w:eastAsia="en-ZW"/>
        </w:rPr>
        <w:t xml:space="preserve"> means a medical board appointed in terms of section </w:t>
      </w:r>
      <w:r w:rsidRPr="000119C8">
        <w:rPr>
          <w:rFonts w:ascii="Arial" w:eastAsia="Times New Roman" w:hAnsi="Arial" w:cs="Arial"/>
          <w:i/>
          <w:iCs/>
          <w:sz w:val="20"/>
          <w:szCs w:val="20"/>
          <w:lang w:eastAsia="en-ZW"/>
        </w:rPr>
        <w:t>fifty-five</w:t>
      </w:r>
      <w:r w:rsidRPr="000119C8">
        <w:rPr>
          <w:rFonts w:ascii="Arial" w:eastAsia="Times New Roman" w:hAnsi="Arial" w:cs="Arial"/>
          <w:sz w:val="20"/>
          <w:szCs w:val="20"/>
          <w:lang w:eastAsia="en-ZW"/>
        </w:rPr>
        <w:t>;</w:t>
      </w:r>
    </w:p>
    <w:p w14:paraId="166A3CE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“medical practitioner”</w:t>
      </w:r>
      <w:r w:rsidRPr="000119C8">
        <w:rPr>
          <w:rFonts w:ascii="Arial" w:eastAsia="Times New Roman" w:hAnsi="Arial" w:cs="Arial"/>
          <w:sz w:val="20"/>
          <w:szCs w:val="20"/>
          <w:lang w:eastAsia="en-ZW"/>
        </w:rPr>
        <w:t xml:space="preserve"> means a person registered as a medical practitioner in terms of the *Medical, Dental and Allied Professions Act [Cap 224];</w:t>
      </w:r>
    </w:p>
    <w:p w14:paraId="04AF7A29"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w:t>
      </w:r>
      <w:r w:rsidRPr="000119C8">
        <w:rPr>
          <w:rFonts w:ascii="Arial" w:eastAsia="Times New Roman" w:hAnsi="Arial" w:cs="Arial"/>
          <w:b/>
          <w:bCs/>
          <w:color w:val="000000"/>
          <w:sz w:val="18"/>
          <w:szCs w:val="18"/>
          <w:lang w:eastAsia="en-ZW"/>
        </w:rPr>
        <w:t>Editor’s Note</w:t>
      </w:r>
      <w:r w:rsidRPr="000119C8">
        <w:rPr>
          <w:rFonts w:ascii="Arial" w:eastAsia="Times New Roman" w:hAnsi="Arial" w:cs="Arial"/>
          <w:color w:val="000000"/>
          <w:sz w:val="18"/>
          <w:szCs w:val="18"/>
          <w:lang w:eastAsia="en-ZW"/>
        </w:rPr>
        <w:t xml:space="preserve">: </w:t>
      </w:r>
      <w:r w:rsidRPr="000119C8">
        <w:rPr>
          <w:rFonts w:ascii="Arial" w:eastAsia="Times New Roman" w:hAnsi="Arial" w:cs="Arial"/>
          <w:i/>
          <w:iCs/>
          <w:color w:val="000000"/>
          <w:sz w:val="18"/>
          <w:szCs w:val="18"/>
          <w:lang w:eastAsia="en-ZW"/>
        </w:rPr>
        <w:t>See</w:t>
      </w:r>
      <w:r w:rsidRPr="000119C8">
        <w:rPr>
          <w:rFonts w:ascii="Arial" w:eastAsia="Times New Roman" w:hAnsi="Arial" w:cs="Arial"/>
          <w:color w:val="000000"/>
          <w:sz w:val="18"/>
          <w:szCs w:val="18"/>
          <w:lang w:eastAsia="en-ZW"/>
        </w:rPr>
        <w:t xml:space="preserve"> the Health Professions Act [</w:t>
      </w:r>
      <w:r w:rsidRPr="000119C8">
        <w:rPr>
          <w:rFonts w:ascii="Arial" w:eastAsia="Times New Roman" w:hAnsi="Arial" w:cs="Arial"/>
          <w:i/>
          <w:iCs/>
          <w:color w:val="000000"/>
          <w:sz w:val="18"/>
          <w:szCs w:val="18"/>
          <w:lang w:eastAsia="en-ZW"/>
        </w:rPr>
        <w:t>Chapter 27:19</w:t>
      </w:r>
      <w:r w:rsidRPr="000119C8">
        <w:rPr>
          <w:rFonts w:ascii="Arial" w:eastAsia="Times New Roman" w:hAnsi="Arial" w:cs="Arial"/>
          <w:color w:val="000000"/>
          <w:sz w:val="18"/>
          <w:szCs w:val="18"/>
          <w:lang w:eastAsia="en-ZW"/>
        </w:rPr>
        <w:br/>
        <w:t xml:space="preserve">which repealed the above *Act whose </w:t>
      </w:r>
      <w:r w:rsidRPr="000119C8">
        <w:rPr>
          <w:rFonts w:ascii="Arial" w:eastAsia="Times New Roman" w:hAnsi="Arial" w:cs="Arial"/>
          <w:b/>
          <w:bCs/>
          <w:i/>
          <w:iCs/>
          <w:color w:val="000000"/>
          <w:sz w:val="18"/>
          <w:szCs w:val="18"/>
          <w:lang w:eastAsia="en-ZW"/>
        </w:rPr>
        <w:t>Chapter 27:08</w:t>
      </w:r>
      <w:r w:rsidRPr="000119C8">
        <w:rPr>
          <w:rFonts w:ascii="Arial" w:eastAsia="Times New Roman" w:hAnsi="Arial" w:cs="Arial"/>
          <w:color w:val="000000"/>
          <w:sz w:val="18"/>
          <w:szCs w:val="18"/>
          <w:lang w:eastAsia="en-ZW"/>
        </w:rPr>
        <w:t xml:space="preserve"> replaced Cap 224.]</w:t>
      </w:r>
    </w:p>
    <w:p w14:paraId="5AEE1D4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“pension benefit”</w:t>
      </w:r>
      <w:r w:rsidRPr="000119C8">
        <w:rPr>
          <w:rFonts w:ascii="Arial" w:eastAsia="Times New Roman" w:hAnsi="Arial" w:cs="Arial"/>
          <w:sz w:val="20"/>
          <w:szCs w:val="20"/>
          <w:lang w:eastAsia="en-ZW"/>
        </w:rPr>
        <w:t xml:space="preserve"> means an invalidity pension, a retirement pension or a survivor's pension;</w:t>
      </w:r>
    </w:p>
    <w:p w14:paraId="7BE546D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 xml:space="preserve">“representative”, </w:t>
      </w:r>
      <w:r w:rsidRPr="000119C8">
        <w:rPr>
          <w:rFonts w:ascii="Arial" w:eastAsia="Times New Roman" w:hAnsi="Arial" w:cs="Arial"/>
          <w:sz w:val="20"/>
          <w:szCs w:val="20"/>
          <w:lang w:eastAsia="en-ZW"/>
        </w:rPr>
        <w:t>in relation to a deceased employee, means:—</w:t>
      </w:r>
    </w:p>
    <w:p w14:paraId="25DA919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executor or any other person lawfully appointed to take charge of the estate of the deceased employee; or</w:t>
      </w:r>
    </w:p>
    <w:p w14:paraId="4D10741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if there is no such person as is referred to in paragraph (a), any person appointed by the general manager to make a claim on behalf of the deceased employee's dependants or to act in other respects as his representative for the purposes of this notice;</w:t>
      </w:r>
    </w:p>
    <w:p w14:paraId="0B43A56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“retirement benefit”</w:t>
      </w:r>
      <w:r w:rsidRPr="000119C8">
        <w:rPr>
          <w:rFonts w:ascii="Arial" w:eastAsia="Times New Roman" w:hAnsi="Arial" w:cs="Arial"/>
          <w:sz w:val="20"/>
          <w:szCs w:val="20"/>
          <w:lang w:eastAsia="en-ZW"/>
        </w:rPr>
        <w:t xml:space="preserve"> means a retirement pension or a retirement grant payable in terms of sections </w:t>
      </w:r>
      <w:r w:rsidRPr="000119C8">
        <w:rPr>
          <w:rFonts w:ascii="Arial" w:eastAsia="Times New Roman" w:hAnsi="Arial" w:cs="Arial"/>
          <w:i/>
          <w:iCs/>
          <w:sz w:val="20"/>
          <w:szCs w:val="20"/>
          <w:lang w:eastAsia="en-ZW"/>
        </w:rPr>
        <w:t>twenty-six</w:t>
      </w:r>
      <w:r w:rsidRPr="000119C8">
        <w:rPr>
          <w:rFonts w:ascii="Arial" w:eastAsia="Times New Roman" w:hAnsi="Arial" w:cs="Arial"/>
          <w:sz w:val="20"/>
          <w:szCs w:val="20"/>
          <w:lang w:eastAsia="en-ZW"/>
        </w:rPr>
        <w:t xml:space="preserve"> and </w:t>
      </w:r>
      <w:r w:rsidRPr="000119C8">
        <w:rPr>
          <w:rFonts w:ascii="Arial" w:eastAsia="Times New Roman" w:hAnsi="Arial" w:cs="Arial"/>
          <w:i/>
          <w:iCs/>
          <w:sz w:val="20"/>
          <w:szCs w:val="20"/>
          <w:lang w:eastAsia="en-ZW"/>
        </w:rPr>
        <w:t>twenty-nine</w:t>
      </w:r>
      <w:r w:rsidRPr="000119C8">
        <w:rPr>
          <w:rFonts w:ascii="Arial" w:eastAsia="Times New Roman" w:hAnsi="Arial" w:cs="Arial"/>
          <w:sz w:val="20"/>
          <w:szCs w:val="20"/>
          <w:lang w:eastAsia="en-ZW"/>
        </w:rPr>
        <w:t>;</w:t>
      </w:r>
    </w:p>
    <w:p w14:paraId="3D2E0A1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“Scheme”</w:t>
      </w:r>
      <w:r w:rsidRPr="000119C8">
        <w:rPr>
          <w:rFonts w:ascii="Arial" w:eastAsia="Times New Roman" w:hAnsi="Arial" w:cs="Arial"/>
          <w:sz w:val="20"/>
          <w:szCs w:val="20"/>
          <w:lang w:eastAsia="en-ZW"/>
        </w:rPr>
        <w:t xml:space="preserve"> means the Pension and Other Benefits Scheme established in terms of section </w:t>
      </w:r>
      <w:r w:rsidRPr="000119C8">
        <w:rPr>
          <w:rFonts w:ascii="Arial" w:eastAsia="Times New Roman" w:hAnsi="Arial" w:cs="Arial"/>
          <w:i/>
          <w:iCs/>
          <w:sz w:val="20"/>
          <w:szCs w:val="20"/>
          <w:lang w:eastAsia="en-ZW"/>
        </w:rPr>
        <w:t>three</w:t>
      </w:r>
      <w:r w:rsidRPr="000119C8">
        <w:rPr>
          <w:rFonts w:ascii="Arial" w:eastAsia="Times New Roman" w:hAnsi="Arial" w:cs="Arial"/>
          <w:sz w:val="20"/>
          <w:szCs w:val="20"/>
          <w:lang w:eastAsia="en-ZW"/>
        </w:rPr>
        <w:t>;</w:t>
      </w:r>
    </w:p>
    <w:p w14:paraId="2A46A0E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“widow or widower”</w:t>
      </w:r>
      <w:r w:rsidRPr="000119C8">
        <w:rPr>
          <w:rFonts w:ascii="Arial" w:eastAsia="Times New Roman" w:hAnsi="Arial" w:cs="Arial"/>
          <w:sz w:val="20"/>
          <w:szCs w:val="20"/>
          <w:lang w:eastAsia="en-ZW"/>
        </w:rPr>
        <w:t xml:space="preserve"> includes any person with whom, in the opinion of the general manager, the employee was living as a man and wife at the time of death;</w:t>
      </w:r>
    </w:p>
    <w:p w14:paraId="7297716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“voluntary contributor”</w:t>
      </w:r>
      <w:r w:rsidRPr="000119C8">
        <w:rPr>
          <w:rFonts w:ascii="Arial" w:eastAsia="Times New Roman" w:hAnsi="Arial" w:cs="Arial"/>
          <w:sz w:val="20"/>
          <w:szCs w:val="20"/>
          <w:lang w:eastAsia="en-ZW"/>
        </w:rPr>
        <w:t xml:space="preserve"> means a voluntary contributor referred to in section </w:t>
      </w:r>
      <w:r w:rsidRPr="000119C8">
        <w:rPr>
          <w:rFonts w:ascii="Arial" w:eastAsia="Times New Roman" w:hAnsi="Arial" w:cs="Arial"/>
          <w:i/>
          <w:iCs/>
          <w:sz w:val="20"/>
          <w:szCs w:val="20"/>
          <w:lang w:eastAsia="en-ZW"/>
        </w:rPr>
        <w:t>sixteen.</w:t>
      </w:r>
    </w:p>
    <w:p w14:paraId="36E6015D"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3" w:name="ptII"/>
      <w:bookmarkEnd w:id="3"/>
      <w:r w:rsidRPr="000119C8">
        <w:rPr>
          <w:rFonts w:ascii="Arial" w:eastAsia="Times New Roman" w:hAnsi="Arial" w:cs="Arial"/>
          <w:b/>
          <w:bCs/>
          <w:sz w:val="24"/>
          <w:szCs w:val="24"/>
          <w:lang w:eastAsia="en-ZW"/>
        </w:rPr>
        <w:t>PART II</w:t>
      </w:r>
      <w:r w:rsidRPr="000119C8">
        <w:rPr>
          <w:rFonts w:ascii="Arial" w:eastAsia="Times New Roman" w:hAnsi="Arial" w:cs="Arial"/>
          <w:b/>
          <w:bCs/>
          <w:sz w:val="24"/>
          <w:szCs w:val="24"/>
          <w:lang w:eastAsia="en-ZW"/>
        </w:rPr>
        <w:br/>
        <w:t xml:space="preserve">ESTABLISHMENT OF SCHEME </w:t>
      </w:r>
    </w:p>
    <w:p w14:paraId="30CF2653"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Establishment of Pension and Other Benefits Scheme</w:t>
      </w:r>
    </w:p>
    <w:p w14:paraId="15FE1A51" w14:textId="77777777" w:rsidR="000119C8" w:rsidRPr="000119C8" w:rsidRDefault="000119C8" w:rsidP="000119C8">
      <w:pPr>
        <w:spacing w:after="150" w:line="240" w:lineRule="auto"/>
        <w:rPr>
          <w:rFonts w:ascii="Arial" w:eastAsia="Times New Roman" w:hAnsi="Arial" w:cs="Arial"/>
          <w:sz w:val="20"/>
          <w:szCs w:val="20"/>
          <w:lang w:eastAsia="en-ZW"/>
        </w:rPr>
      </w:pPr>
      <w:bookmarkStart w:id="4" w:name="3"/>
      <w:bookmarkEnd w:id="4"/>
      <w:r w:rsidRPr="000119C8">
        <w:rPr>
          <w:rFonts w:ascii="Arial" w:eastAsia="Times New Roman" w:hAnsi="Arial" w:cs="Arial"/>
          <w:sz w:val="20"/>
          <w:szCs w:val="20"/>
          <w:lang w:eastAsia="en-ZW"/>
        </w:rPr>
        <w:t xml:space="preserve">3  </w:t>
      </w:r>
    </w:p>
    <w:p w14:paraId="504458E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There is hereby established a Scheme to be known as the Pension and Other Benefits Scheme.</w:t>
      </w:r>
    </w:p>
    <w:p w14:paraId="6914BBE9"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5" w:name="ptIII"/>
      <w:bookmarkEnd w:id="5"/>
      <w:r w:rsidRPr="000119C8">
        <w:rPr>
          <w:rFonts w:ascii="Arial" w:eastAsia="Times New Roman" w:hAnsi="Arial" w:cs="Arial"/>
          <w:b/>
          <w:bCs/>
          <w:sz w:val="24"/>
          <w:szCs w:val="24"/>
          <w:lang w:eastAsia="en-ZW"/>
        </w:rPr>
        <w:t>PART III</w:t>
      </w:r>
      <w:r w:rsidRPr="000119C8">
        <w:rPr>
          <w:rFonts w:ascii="Arial" w:eastAsia="Times New Roman" w:hAnsi="Arial" w:cs="Arial"/>
          <w:b/>
          <w:bCs/>
          <w:sz w:val="24"/>
          <w:szCs w:val="24"/>
          <w:lang w:eastAsia="en-ZW"/>
        </w:rPr>
        <w:br/>
        <w:t>MEMBERSHIP OF SCHEME AND LIABILITY</w:t>
      </w:r>
      <w:r w:rsidRPr="000119C8">
        <w:rPr>
          <w:rFonts w:ascii="Arial" w:eastAsia="Times New Roman" w:hAnsi="Arial" w:cs="Arial"/>
          <w:b/>
          <w:bCs/>
          <w:sz w:val="24"/>
          <w:szCs w:val="24"/>
          <w:lang w:eastAsia="en-ZW"/>
        </w:rPr>
        <w:br/>
        <w:t>TO CONTRIBUTE</w:t>
      </w:r>
    </w:p>
    <w:p w14:paraId="5B79D9D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Persons liable to register and contribute</w:t>
      </w:r>
    </w:p>
    <w:p w14:paraId="6CA72B80" w14:textId="77777777" w:rsidR="000119C8" w:rsidRPr="000119C8" w:rsidRDefault="000119C8" w:rsidP="000119C8">
      <w:pPr>
        <w:spacing w:after="150" w:line="240" w:lineRule="auto"/>
        <w:rPr>
          <w:rFonts w:ascii="Arial" w:eastAsia="Times New Roman" w:hAnsi="Arial" w:cs="Arial"/>
          <w:sz w:val="20"/>
          <w:szCs w:val="20"/>
          <w:lang w:eastAsia="en-ZW"/>
        </w:rPr>
      </w:pPr>
      <w:bookmarkStart w:id="6" w:name="4"/>
      <w:bookmarkEnd w:id="6"/>
      <w:r w:rsidRPr="000119C8">
        <w:rPr>
          <w:rFonts w:ascii="Arial" w:eastAsia="Times New Roman" w:hAnsi="Arial" w:cs="Arial"/>
          <w:sz w:val="20"/>
          <w:szCs w:val="20"/>
          <w:lang w:eastAsia="en-ZW"/>
        </w:rPr>
        <w:lastRenderedPageBreak/>
        <w:t xml:space="preserve">4  </w:t>
      </w:r>
    </w:p>
    <w:p w14:paraId="643CCD40" w14:textId="77777777" w:rsidR="000119C8" w:rsidRPr="000119C8" w:rsidRDefault="000119C8" w:rsidP="000119C8">
      <w:pPr>
        <w:spacing w:after="150" w:line="240" w:lineRule="auto"/>
        <w:rPr>
          <w:rFonts w:ascii="Arial" w:eastAsia="Times New Roman" w:hAnsi="Arial" w:cs="Arial"/>
          <w:sz w:val="20"/>
          <w:szCs w:val="20"/>
          <w:lang w:eastAsia="en-ZW"/>
        </w:rPr>
      </w:pPr>
      <w:bookmarkStart w:id="7" w:name="4.1"/>
      <w:bookmarkEnd w:id="7"/>
      <w:r w:rsidRPr="000119C8">
        <w:rPr>
          <w:rFonts w:ascii="Arial" w:eastAsia="Times New Roman" w:hAnsi="Arial" w:cs="Arial"/>
          <w:sz w:val="20"/>
          <w:szCs w:val="20"/>
          <w:lang w:eastAsia="en-ZW"/>
        </w:rPr>
        <w:t xml:space="preserve">(1)    Subject to this notice, any person who, on or after a date specified by the Minister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is working in a profession, trade or occupation specified by the Minister in the notice, and—</w:t>
      </w:r>
    </w:p>
    <w:p w14:paraId="0B9B04E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is a citizen of or ordinarily resident in Zimbabwe; and </w:t>
      </w:r>
    </w:p>
    <w:p w14:paraId="551857B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has attained the age of </w:t>
      </w:r>
      <w:r w:rsidRPr="000119C8">
        <w:rPr>
          <w:rFonts w:ascii="Arial" w:eastAsia="Times New Roman" w:hAnsi="Arial" w:cs="Arial"/>
          <w:b/>
          <w:bCs/>
          <w:sz w:val="20"/>
          <w:szCs w:val="20"/>
          <w:lang w:eastAsia="en-ZW"/>
        </w:rPr>
        <w:t>16 years</w:t>
      </w:r>
      <w:r w:rsidRPr="000119C8">
        <w:rPr>
          <w:rFonts w:ascii="Arial" w:eastAsia="Times New Roman" w:hAnsi="Arial" w:cs="Arial"/>
          <w:sz w:val="20"/>
          <w:szCs w:val="20"/>
          <w:lang w:eastAsia="en-ZW"/>
        </w:rPr>
        <w:t>; and</w:t>
      </w:r>
    </w:p>
    <w:p w14:paraId="21EA68C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(c)    has not attained the age of </w:t>
      </w:r>
      <w:r w:rsidRPr="000119C8">
        <w:rPr>
          <w:rFonts w:ascii="Arial" w:eastAsia="Times New Roman" w:hAnsi="Arial" w:cs="Arial"/>
          <w:b/>
          <w:bCs/>
          <w:sz w:val="20"/>
          <w:szCs w:val="20"/>
          <w:lang w:eastAsia="en-ZW"/>
        </w:rPr>
        <w:t>65 years</w:t>
      </w:r>
      <w:r w:rsidRPr="000119C8">
        <w:rPr>
          <w:rFonts w:ascii="Arial" w:eastAsia="Times New Roman" w:hAnsi="Arial" w:cs="Arial"/>
          <w:sz w:val="20"/>
          <w:szCs w:val="20"/>
          <w:lang w:eastAsia="en-ZW"/>
        </w:rPr>
        <w:t>;</w:t>
      </w:r>
    </w:p>
    <w:p w14:paraId="38C2EEA4"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[age increased in (c) from 60 years by SI 193A/94 w.e.f.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2949DA9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shall register and contribute as an employee in terms of this Notice.</w:t>
      </w:r>
    </w:p>
    <w:p w14:paraId="115320CE" w14:textId="77777777" w:rsidR="000119C8" w:rsidRPr="000119C8" w:rsidRDefault="000119C8" w:rsidP="000119C8">
      <w:pPr>
        <w:spacing w:after="150" w:line="240" w:lineRule="auto"/>
        <w:rPr>
          <w:rFonts w:ascii="Arial" w:eastAsia="Times New Roman" w:hAnsi="Arial" w:cs="Arial"/>
          <w:sz w:val="20"/>
          <w:szCs w:val="20"/>
          <w:lang w:eastAsia="en-ZW"/>
        </w:rPr>
      </w:pPr>
      <w:bookmarkStart w:id="8" w:name="4.2"/>
      <w:bookmarkEnd w:id="8"/>
      <w:r w:rsidRPr="000119C8">
        <w:rPr>
          <w:rFonts w:ascii="Arial" w:eastAsia="Times New Roman" w:hAnsi="Arial" w:cs="Arial"/>
          <w:sz w:val="20"/>
          <w:szCs w:val="20"/>
          <w:lang w:eastAsia="en-ZW"/>
        </w:rPr>
        <w:t>(2)    Subject to this Notice, every employer who has a place of business in Zimbabwe shall, within 1 month after becoming an employer of a person who is required to register in terms of subsection (1), register and contribute as an employer in terms of this Notice.</w:t>
      </w:r>
    </w:p>
    <w:p w14:paraId="3D1E4BCA"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w:t>
      </w:r>
      <w:r w:rsidRPr="000119C8">
        <w:rPr>
          <w:rFonts w:ascii="Arial" w:eastAsia="Times New Roman" w:hAnsi="Arial" w:cs="Arial"/>
          <w:b/>
          <w:bCs/>
          <w:color w:val="000000"/>
          <w:sz w:val="18"/>
          <w:szCs w:val="18"/>
          <w:lang w:eastAsia="en-ZW"/>
        </w:rPr>
        <w:t>Editor’s Note</w:t>
      </w:r>
      <w:r w:rsidRPr="000119C8">
        <w:rPr>
          <w:rFonts w:ascii="Arial" w:eastAsia="Times New Roman" w:hAnsi="Arial" w:cs="Arial"/>
          <w:color w:val="000000"/>
          <w:sz w:val="18"/>
          <w:szCs w:val="18"/>
          <w:lang w:eastAsia="en-ZW"/>
        </w:rPr>
        <w:t xml:space="preserve">: </w:t>
      </w:r>
      <w:r w:rsidRPr="000119C8">
        <w:rPr>
          <w:rFonts w:ascii="Arial" w:eastAsia="Times New Roman" w:hAnsi="Arial" w:cs="Arial"/>
          <w:i/>
          <w:iCs/>
          <w:color w:val="000000"/>
          <w:sz w:val="18"/>
          <w:szCs w:val="18"/>
          <w:lang w:eastAsia="en-ZW"/>
        </w:rPr>
        <w:t>See</w:t>
      </w:r>
      <w:r w:rsidRPr="000119C8">
        <w:rPr>
          <w:rFonts w:ascii="Arial" w:eastAsia="Times New Roman" w:hAnsi="Arial" w:cs="Arial"/>
          <w:color w:val="000000"/>
          <w:sz w:val="18"/>
          <w:szCs w:val="18"/>
          <w:lang w:eastAsia="en-ZW"/>
        </w:rPr>
        <w:t xml:space="preserve"> the National Social Security Authority (Pension and Other Benefits Scheme) (Registration and Contribution) Notice, 1994. SI 146A/1994;</w:t>
      </w:r>
      <w:r w:rsidRPr="000119C8">
        <w:rPr>
          <w:rFonts w:ascii="Arial" w:eastAsia="Times New Roman" w:hAnsi="Arial" w:cs="Arial"/>
          <w:color w:val="000000"/>
          <w:sz w:val="18"/>
          <w:szCs w:val="18"/>
          <w:lang w:eastAsia="en-ZW"/>
        </w:rPr>
        <w:br/>
      </w:r>
      <w:r w:rsidRPr="000119C8">
        <w:rPr>
          <w:rFonts w:ascii="Arial" w:eastAsia="Times New Roman" w:hAnsi="Arial" w:cs="Arial"/>
          <w:i/>
          <w:iCs/>
          <w:color w:val="000000"/>
          <w:sz w:val="18"/>
          <w:szCs w:val="18"/>
          <w:lang w:eastAsia="en-ZW"/>
        </w:rPr>
        <w:t>See</w:t>
      </w:r>
      <w:r w:rsidRPr="000119C8">
        <w:rPr>
          <w:rFonts w:ascii="Arial" w:eastAsia="Times New Roman" w:hAnsi="Arial" w:cs="Arial"/>
          <w:color w:val="000000"/>
          <w:sz w:val="18"/>
          <w:szCs w:val="18"/>
          <w:lang w:eastAsia="en-ZW"/>
        </w:rPr>
        <w:t xml:space="preserve"> the National Social Security Authority (Pension and Other Benefits Scheme) (Registration and Contribution) (Persons Employed in the </w:t>
      </w:r>
      <w:r w:rsidRPr="000119C8">
        <w:rPr>
          <w:rFonts w:ascii="Arial" w:eastAsia="Times New Roman" w:hAnsi="Arial" w:cs="Arial"/>
          <w:b/>
          <w:bCs/>
          <w:color w:val="000000"/>
          <w:sz w:val="18"/>
          <w:szCs w:val="18"/>
          <w:lang w:eastAsia="en-ZW"/>
        </w:rPr>
        <w:t>Service of the State</w:t>
      </w:r>
      <w:r w:rsidRPr="000119C8">
        <w:rPr>
          <w:rFonts w:ascii="Arial" w:eastAsia="Times New Roman" w:hAnsi="Arial" w:cs="Arial"/>
          <w:color w:val="000000"/>
          <w:sz w:val="18"/>
          <w:szCs w:val="18"/>
          <w:lang w:eastAsia="en-ZW"/>
        </w:rPr>
        <w:t>) Notice, 2002. SI 124/2002]</w:t>
      </w:r>
    </w:p>
    <w:p w14:paraId="4E4E4CC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any employer who fails to comply with this subsection (2) shall be guilty of any offence and liable—</w:t>
      </w:r>
    </w:p>
    <w:p w14:paraId="2CE3C08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to a level 3 penalty per each day the employer remains in default up to a maximum of ninety days;</w:t>
      </w:r>
    </w:p>
    <w:p w14:paraId="385D3C1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where an employer remains in default for a period exceeding ninety days referred to in paragraph (a), shall be liable to a fine not exceeding level 5 or to imprisonment for a period not exceeding six months or to both such fine and such imprisonment;</w:t>
      </w:r>
    </w:p>
    <w:p w14:paraId="6BD79B77"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 (a)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r w:rsidRPr="000119C8">
        <w:rPr>
          <w:rFonts w:ascii="Arial" w:eastAsia="Times New Roman" w:hAnsi="Arial" w:cs="Arial"/>
          <w:color w:val="000000"/>
          <w:sz w:val="18"/>
          <w:szCs w:val="18"/>
          <w:lang w:eastAsia="en-ZW"/>
        </w:rPr>
        <w:br/>
        <w:t>Substituted again by SI 64/2022 gazetted on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April, 2022.]</w:t>
      </w:r>
    </w:p>
    <w:p w14:paraId="49742542" w14:textId="77777777" w:rsidR="000119C8" w:rsidRPr="000119C8" w:rsidRDefault="000119C8" w:rsidP="000119C8">
      <w:pPr>
        <w:spacing w:after="150" w:line="240" w:lineRule="auto"/>
        <w:rPr>
          <w:rFonts w:ascii="Arial" w:eastAsia="Times New Roman" w:hAnsi="Arial" w:cs="Arial"/>
          <w:sz w:val="20"/>
          <w:szCs w:val="20"/>
          <w:lang w:eastAsia="en-ZW"/>
        </w:rPr>
      </w:pPr>
      <w:bookmarkStart w:id="9" w:name="4.3"/>
      <w:bookmarkEnd w:id="9"/>
      <w:r w:rsidRPr="000119C8">
        <w:rPr>
          <w:rFonts w:ascii="Arial" w:eastAsia="Times New Roman" w:hAnsi="Arial" w:cs="Arial"/>
          <w:sz w:val="20"/>
          <w:szCs w:val="20"/>
          <w:lang w:eastAsia="en-ZW"/>
        </w:rPr>
        <w:t>(3)    A diplomatic agent shall be liable to register and contribute for all its staff employed under the diplomatic agent who are Zimbabwean nationals or other nationals permanently resident in Zimbabwe.</w:t>
      </w:r>
    </w:p>
    <w:p w14:paraId="07C626BA"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(3)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57C8679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Application for registration</w:t>
      </w:r>
    </w:p>
    <w:p w14:paraId="3E39EFC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 w:name="5"/>
      <w:bookmarkEnd w:id="10"/>
      <w:r w:rsidRPr="000119C8">
        <w:rPr>
          <w:rFonts w:ascii="Arial" w:eastAsia="Times New Roman" w:hAnsi="Arial" w:cs="Arial"/>
          <w:sz w:val="20"/>
          <w:szCs w:val="20"/>
          <w:lang w:eastAsia="en-ZW"/>
        </w:rPr>
        <w:t xml:space="preserve">5  </w:t>
      </w:r>
    </w:p>
    <w:p w14:paraId="4FB097C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 w:name="5.1"/>
      <w:bookmarkEnd w:id="11"/>
      <w:r w:rsidRPr="000119C8">
        <w:rPr>
          <w:rFonts w:ascii="Arial" w:eastAsia="Times New Roman" w:hAnsi="Arial" w:cs="Arial"/>
          <w:sz w:val="20"/>
          <w:szCs w:val="20"/>
          <w:lang w:eastAsia="en-ZW"/>
        </w:rPr>
        <w:t xml:space="preserve">(1)    An employer who applies for registration within 1 month after the date specified by the Minister in the first notice published in terms of section </w:t>
      </w:r>
      <w:r w:rsidRPr="000119C8">
        <w:rPr>
          <w:rFonts w:ascii="Arial" w:eastAsia="Times New Roman" w:hAnsi="Arial" w:cs="Arial"/>
          <w:i/>
          <w:iCs/>
          <w:sz w:val="20"/>
          <w:szCs w:val="20"/>
          <w:lang w:eastAsia="en-ZW"/>
        </w:rPr>
        <w:t>four</w:t>
      </w:r>
      <w:r w:rsidRPr="000119C8">
        <w:rPr>
          <w:rFonts w:ascii="Arial" w:eastAsia="Times New Roman" w:hAnsi="Arial" w:cs="Arial"/>
          <w:sz w:val="20"/>
          <w:szCs w:val="20"/>
          <w:lang w:eastAsia="en-ZW"/>
        </w:rPr>
        <w:t>, shall submit to the general manager in</w:t>
      </w:r>
      <w:r w:rsidRPr="000119C8">
        <w:rPr>
          <w:rFonts w:ascii="Arial" w:eastAsia="Times New Roman" w:hAnsi="Arial" w:cs="Arial"/>
          <w:b/>
          <w:bCs/>
          <w:sz w:val="20"/>
          <w:szCs w:val="20"/>
          <w:lang w:eastAsia="en-ZW"/>
        </w:rPr>
        <w:t xml:space="preserve"> Form P.1</w:t>
      </w:r>
      <w:r w:rsidRPr="000119C8">
        <w:rPr>
          <w:rFonts w:ascii="Arial" w:eastAsia="Times New Roman" w:hAnsi="Arial" w:cs="Arial"/>
          <w:sz w:val="20"/>
          <w:szCs w:val="20"/>
          <w:lang w:eastAsia="en-ZW"/>
        </w:rPr>
        <w:t>—</w:t>
      </w:r>
    </w:p>
    <w:p w14:paraId="44BBC27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an application for his registration as an employer; and</w:t>
      </w:r>
    </w:p>
    <w:p w14:paraId="72208E9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on behalf of every employee required to be registered, an application for the registration of every such employee and for the allocation to that employee of a social security number.</w:t>
      </w:r>
    </w:p>
    <w:p w14:paraId="660B59F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 w:name="5.2"/>
      <w:bookmarkEnd w:id="12"/>
      <w:r w:rsidRPr="000119C8">
        <w:rPr>
          <w:rFonts w:ascii="Arial" w:eastAsia="Times New Roman" w:hAnsi="Arial" w:cs="Arial"/>
          <w:sz w:val="20"/>
          <w:szCs w:val="20"/>
          <w:lang w:eastAsia="en-ZW"/>
        </w:rPr>
        <w:t>(2)    An employer who applies for registration after the date referred to in subsection (1) shall submit to the general manager—</w:t>
      </w:r>
    </w:p>
    <w:p w14:paraId="5C878FE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an application in </w:t>
      </w:r>
      <w:r w:rsidRPr="000119C8">
        <w:rPr>
          <w:rFonts w:ascii="Arial" w:eastAsia="Times New Roman" w:hAnsi="Arial" w:cs="Arial"/>
          <w:b/>
          <w:bCs/>
          <w:sz w:val="20"/>
          <w:szCs w:val="20"/>
          <w:lang w:eastAsia="en-ZW"/>
        </w:rPr>
        <w:t>Form P.2</w:t>
      </w:r>
      <w:r w:rsidRPr="000119C8">
        <w:rPr>
          <w:rFonts w:ascii="Arial" w:eastAsia="Times New Roman" w:hAnsi="Arial" w:cs="Arial"/>
          <w:sz w:val="20"/>
          <w:szCs w:val="20"/>
          <w:lang w:eastAsia="en-ZW"/>
        </w:rPr>
        <w:t xml:space="preserve"> for registration as an employer; and</w:t>
      </w:r>
    </w:p>
    <w:p w14:paraId="57A97B9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on behalf of every employee required to be registered, an application in </w:t>
      </w:r>
      <w:r w:rsidRPr="000119C8">
        <w:rPr>
          <w:rFonts w:ascii="Arial" w:eastAsia="Times New Roman" w:hAnsi="Arial" w:cs="Arial"/>
          <w:b/>
          <w:bCs/>
          <w:sz w:val="20"/>
          <w:szCs w:val="20"/>
          <w:lang w:eastAsia="en-ZW"/>
        </w:rPr>
        <w:t>Form P.3</w:t>
      </w:r>
      <w:r w:rsidRPr="000119C8">
        <w:rPr>
          <w:rFonts w:ascii="Arial" w:eastAsia="Times New Roman" w:hAnsi="Arial" w:cs="Arial"/>
          <w:sz w:val="20"/>
          <w:szCs w:val="20"/>
          <w:lang w:eastAsia="en-ZW"/>
        </w:rPr>
        <w:t xml:space="preserve"> for the registration of every such employee and for the allocation to that employee of a social security number.</w:t>
      </w:r>
    </w:p>
    <w:p w14:paraId="1BF66F47"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 w:name="5.3"/>
      <w:bookmarkEnd w:id="13"/>
      <w:r w:rsidRPr="000119C8">
        <w:rPr>
          <w:rFonts w:ascii="Arial" w:eastAsia="Times New Roman" w:hAnsi="Arial" w:cs="Arial"/>
          <w:sz w:val="20"/>
          <w:szCs w:val="20"/>
          <w:lang w:eastAsia="en-ZW"/>
        </w:rPr>
        <w:t xml:space="preserve">(3)    Every registered employer who, after becoming registered, employs a person who is required to be registered shall, within 1 month after employing that person, submit to the general manager, on the </w:t>
      </w:r>
      <w:r w:rsidRPr="000119C8">
        <w:rPr>
          <w:rFonts w:ascii="Arial" w:eastAsia="Times New Roman" w:hAnsi="Arial" w:cs="Arial"/>
          <w:sz w:val="20"/>
          <w:szCs w:val="20"/>
          <w:lang w:eastAsia="en-ZW"/>
        </w:rPr>
        <w:lastRenderedPageBreak/>
        <w:t xml:space="preserve">employee's behalf, an application in </w:t>
      </w:r>
      <w:r w:rsidRPr="000119C8">
        <w:rPr>
          <w:rFonts w:ascii="Arial" w:eastAsia="Times New Roman" w:hAnsi="Arial" w:cs="Arial"/>
          <w:b/>
          <w:bCs/>
          <w:sz w:val="20"/>
          <w:szCs w:val="20"/>
          <w:lang w:eastAsia="en-ZW"/>
        </w:rPr>
        <w:t>Form P.3</w:t>
      </w:r>
      <w:r w:rsidRPr="000119C8">
        <w:rPr>
          <w:rFonts w:ascii="Arial" w:eastAsia="Times New Roman" w:hAnsi="Arial" w:cs="Arial"/>
          <w:sz w:val="20"/>
          <w:szCs w:val="20"/>
          <w:lang w:eastAsia="en-ZW"/>
        </w:rPr>
        <w:t xml:space="preserve"> for the registration of that person as an employee and the allocation to him of a social security number.</w:t>
      </w:r>
    </w:p>
    <w:p w14:paraId="5817A519"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Obligations of employee</w:t>
      </w:r>
    </w:p>
    <w:p w14:paraId="1E2593AA"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 w:name="6"/>
      <w:bookmarkEnd w:id="14"/>
      <w:r w:rsidRPr="000119C8">
        <w:rPr>
          <w:rFonts w:ascii="Arial" w:eastAsia="Times New Roman" w:hAnsi="Arial" w:cs="Arial"/>
          <w:sz w:val="20"/>
          <w:szCs w:val="20"/>
          <w:lang w:eastAsia="en-ZW"/>
        </w:rPr>
        <w:t xml:space="preserve">6  </w:t>
      </w:r>
    </w:p>
    <w:p w14:paraId="229EA39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 w:name="6.1"/>
      <w:bookmarkEnd w:id="15"/>
      <w:r w:rsidRPr="000119C8">
        <w:rPr>
          <w:rFonts w:ascii="Arial" w:eastAsia="Times New Roman" w:hAnsi="Arial" w:cs="Arial"/>
          <w:sz w:val="20"/>
          <w:szCs w:val="20"/>
          <w:lang w:eastAsia="en-ZW"/>
        </w:rPr>
        <w:t>(1)    Every employee shall provide his employer, on request, with such personal particulars as may be required for the purposes of this notice, and the employee shall be responsible for the accuracy of the particulars so provided.</w:t>
      </w:r>
    </w:p>
    <w:p w14:paraId="3AF6D8F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 w:name="6.2"/>
      <w:bookmarkEnd w:id="16"/>
      <w:r w:rsidRPr="000119C8">
        <w:rPr>
          <w:rFonts w:ascii="Arial" w:eastAsia="Times New Roman" w:hAnsi="Arial" w:cs="Arial"/>
          <w:sz w:val="20"/>
          <w:szCs w:val="20"/>
          <w:lang w:eastAsia="en-ZW"/>
        </w:rPr>
        <w:t xml:space="preserve">(2)    Every employee shall regularly check their member status and any changes not updated within </w:t>
      </w:r>
      <w:r w:rsidRPr="000119C8">
        <w:rPr>
          <w:rFonts w:ascii="Arial" w:eastAsia="Times New Roman" w:hAnsi="Arial" w:cs="Arial"/>
          <w:b/>
          <w:bCs/>
          <w:sz w:val="20"/>
          <w:szCs w:val="20"/>
          <w:lang w:eastAsia="en-ZW"/>
        </w:rPr>
        <w:t>5 years</w:t>
      </w:r>
      <w:r w:rsidRPr="000119C8">
        <w:rPr>
          <w:rFonts w:ascii="Arial" w:eastAsia="Times New Roman" w:hAnsi="Arial" w:cs="Arial"/>
          <w:sz w:val="20"/>
          <w:szCs w:val="20"/>
          <w:lang w:eastAsia="en-ZW"/>
        </w:rPr>
        <w:t xml:space="preserve"> will be out of time.</w:t>
      </w:r>
    </w:p>
    <w:p w14:paraId="2AEE079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 w:name="6.3"/>
      <w:bookmarkEnd w:id="17"/>
      <w:r w:rsidRPr="000119C8">
        <w:rPr>
          <w:rFonts w:ascii="Arial" w:eastAsia="Times New Roman" w:hAnsi="Arial" w:cs="Arial"/>
          <w:sz w:val="20"/>
          <w:szCs w:val="20"/>
          <w:lang w:eastAsia="en-ZW"/>
        </w:rPr>
        <w:t>(3)    Any amendments to a member’s contribution record shall be subject to a verification process to establish whether or not the employee was a contributor.</w:t>
      </w:r>
    </w:p>
    <w:p w14:paraId="08A53A58"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[Subsections (2) and (3)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45BBEE5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Obligations of an employer</w:t>
      </w:r>
    </w:p>
    <w:p w14:paraId="55B2D45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 w:name="7"/>
      <w:bookmarkEnd w:id="18"/>
      <w:r w:rsidRPr="000119C8">
        <w:rPr>
          <w:rFonts w:ascii="Arial" w:eastAsia="Times New Roman" w:hAnsi="Arial" w:cs="Arial"/>
          <w:sz w:val="20"/>
          <w:szCs w:val="20"/>
          <w:lang w:eastAsia="en-ZW"/>
        </w:rPr>
        <w:t xml:space="preserve">7  </w:t>
      </w:r>
    </w:p>
    <w:p w14:paraId="488A21C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 w:name="7.1"/>
      <w:bookmarkEnd w:id="19"/>
      <w:r w:rsidRPr="000119C8">
        <w:rPr>
          <w:rFonts w:ascii="Arial" w:eastAsia="Times New Roman" w:hAnsi="Arial" w:cs="Arial"/>
          <w:sz w:val="20"/>
          <w:szCs w:val="20"/>
          <w:lang w:eastAsia="en-ZW"/>
        </w:rPr>
        <w:t xml:space="preserve">(1)    Every employer shall notify the general manager in </w:t>
      </w:r>
      <w:r w:rsidRPr="000119C8">
        <w:rPr>
          <w:rFonts w:ascii="Arial" w:eastAsia="Times New Roman" w:hAnsi="Arial" w:cs="Arial"/>
          <w:b/>
          <w:bCs/>
          <w:sz w:val="20"/>
          <w:szCs w:val="20"/>
          <w:lang w:eastAsia="en-ZW"/>
        </w:rPr>
        <w:t>Form P.4</w:t>
      </w:r>
      <w:r w:rsidRPr="000119C8">
        <w:rPr>
          <w:rFonts w:ascii="Arial" w:eastAsia="Times New Roman" w:hAnsi="Arial" w:cs="Arial"/>
          <w:sz w:val="20"/>
          <w:szCs w:val="20"/>
          <w:lang w:eastAsia="en-ZW"/>
        </w:rPr>
        <w:t xml:space="preserve">, by the </w:t>
      </w:r>
      <w:r w:rsidRPr="000119C8">
        <w:rPr>
          <w:rFonts w:ascii="Arial" w:eastAsia="Times New Roman" w:hAnsi="Arial" w:cs="Arial"/>
          <w:b/>
          <w:bCs/>
          <w:sz w:val="20"/>
          <w:szCs w:val="20"/>
          <w:lang w:eastAsia="en-ZW"/>
        </w:rPr>
        <w:t>10</w:t>
      </w:r>
      <w:r w:rsidRPr="000119C8">
        <w:rPr>
          <w:rFonts w:ascii="Arial" w:eastAsia="Times New Roman" w:hAnsi="Arial" w:cs="Arial"/>
          <w:b/>
          <w:bCs/>
          <w:sz w:val="20"/>
          <w:szCs w:val="20"/>
          <w:vertAlign w:val="superscript"/>
          <w:lang w:eastAsia="en-ZW"/>
        </w:rPr>
        <w:t>th</w:t>
      </w:r>
      <w:r w:rsidRPr="000119C8">
        <w:rPr>
          <w:rFonts w:ascii="Arial" w:eastAsia="Times New Roman" w:hAnsi="Arial" w:cs="Arial"/>
          <w:b/>
          <w:bCs/>
          <w:sz w:val="20"/>
          <w:szCs w:val="20"/>
          <w:lang w:eastAsia="en-ZW"/>
        </w:rPr>
        <w:t xml:space="preserve"> day</w:t>
      </w:r>
      <w:r w:rsidRPr="000119C8">
        <w:rPr>
          <w:rFonts w:ascii="Arial" w:eastAsia="Times New Roman" w:hAnsi="Arial" w:cs="Arial"/>
          <w:sz w:val="20"/>
          <w:szCs w:val="20"/>
          <w:lang w:eastAsia="en-ZW"/>
        </w:rPr>
        <w:t xml:space="preserve"> of each month, of the name, social security number, monthly earnings and the amount of contributions payable by him in respect of every employee for the previous calendar month.</w:t>
      </w:r>
    </w:p>
    <w:p w14:paraId="763E5390"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 xml:space="preserve">[Amended by replacing </w:t>
      </w:r>
      <w:r w:rsidRPr="000119C8">
        <w:rPr>
          <w:rFonts w:ascii="Arial" w:eastAsia="Times New Roman" w:hAnsi="Arial" w:cs="Arial"/>
          <w:b/>
          <w:bCs/>
          <w:color w:val="000000"/>
          <w:sz w:val="18"/>
          <w:szCs w:val="18"/>
          <w:lang w:eastAsia="en-ZW"/>
        </w:rPr>
        <w:t>16</w:t>
      </w:r>
      <w:r w:rsidRPr="000119C8">
        <w:rPr>
          <w:rFonts w:ascii="Arial" w:eastAsia="Times New Roman" w:hAnsi="Arial" w:cs="Arial"/>
          <w:b/>
          <w:bCs/>
          <w:color w:val="000000"/>
          <w:sz w:val="20"/>
          <w:szCs w:val="20"/>
          <w:vertAlign w:val="superscript"/>
          <w:lang w:eastAsia="en-ZW"/>
        </w:rPr>
        <w:t>th</w:t>
      </w:r>
      <w:r w:rsidRPr="000119C8">
        <w:rPr>
          <w:rFonts w:ascii="Arial" w:eastAsia="Times New Roman" w:hAnsi="Arial" w:cs="Arial"/>
          <w:b/>
          <w:bCs/>
          <w:color w:val="000000"/>
          <w:sz w:val="18"/>
          <w:szCs w:val="18"/>
          <w:lang w:eastAsia="en-ZW"/>
        </w:rPr>
        <w:t xml:space="preserve"> day</w:t>
      </w:r>
      <w:r w:rsidRPr="000119C8">
        <w:rPr>
          <w:rFonts w:ascii="Arial" w:eastAsia="Times New Roman" w:hAnsi="Arial" w:cs="Arial"/>
          <w:color w:val="000000"/>
          <w:sz w:val="18"/>
          <w:szCs w:val="18"/>
          <w:lang w:eastAsia="en-ZW"/>
        </w:rPr>
        <w:t xml:space="preserve"> with </w:t>
      </w:r>
      <w:r w:rsidRPr="000119C8">
        <w:rPr>
          <w:rFonts w:ascii="Arial" w:eastAsia="Times New Roman" w:hAnsi="Arial" w:cs="Arial"/>
          <w:b/>
          <w:bCs/>
          <w:color w:val="000000"/>
          <w:sz w:val="18"/>
          <w:szCs w:val="18"/>
          <w:lang w:eastAsia="en-ZW"/>
        </w:rPr>
        <w:t>10</w:t>
      </w:r>
      <w:r w:rsidRPr="000119C8">
        <w:rPr>
          <w:rFonts w:ascii="Arial" w:eastAsia="Times New Roman" w:hAnsi="Arial" w:cs="Arial"/>
          <w:b/>
          <w:bCs/>
          <w:color w:val="000000"/>
          <w:sz w:val="20"/>
          <w:szCs w:val="20"/>
          <w:vertAlign w:val="superscript"/>
          <w:lang w:eastAsia="en-ZW"/>
        </w:rPr>
        <w:t>th</w:t>
      </w:r>
      <w:r w:rsidRPr="000119C8">
        <w:rPr>
          <w:rFonts w:ascii="Arial" w:eastAsia="Times New Roman" w:hAnsi="Arial" w:cs="Arial"/>
          <w:b/>
          <w:bCs/>
          <w:color w:val="000000"/>
          <w:sz w:val="18"/>
          <w:szCs w:val="18"/>
          <w:lang w:eastAsia="en-ZW"/>
        </w:rPr>
        <w:t xml:space="preserve"> day</w:t>
      </w:r>
      <w:r w:rsidRPr="000119C8">
        <w:rPr>
          <w:rFonts w:ascii="Arial" w:eastAsia="Times New Roman" w:hAnsi="Arial" w:cs="Arial"/>
          <w:color w:val="000000"/>
          <w:sz w:val="18"/>
          <w:szCs w:val="18"/>
          <w:lang w:eastAsia="en-ZW"/>
        </w:rPr>
        <w:t xml:space="preserve">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5018A2B6"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 w:name="7.1a"/>
      <w:bookmarkEnd w:id="20"/>
      <w:r w:rsidRPr="000119C8">
        <w:rPr>
          <w:rFonts w:ascii="Arial" w:eastAsia="Times New Roman" w:hAnsi="Arial" w:cs="Arial"/>
          <w:sz w:val="20"/>
          <w:szCs w:val="20"/>
          <w:lang w:eastAsia="en-ZW"/>
        </w:rPr>
        <w:t>(1a)    Any employer who fails to comply with subsection (1) shall be guilty of any offence and liable—</w:t>
      </w:r>
    </w:p>
    <w:p w14:paraId="5C27136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to a level 3 penalty per each day the employer remains in default up to a maximum of ninety days;</w:t>
      </w:r>
    </w:p>
    <w:p w14:paraId="622151B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where an employer remained in default for a period exceeding ninety days referred to in paragraph (a), shall be liable to a fine not exceeding level 5 or to imprisonment for a period not exceeding six months or to both such fine and such imprisonment.</w:t>
      </w:r>
    </w:p>
    <w:p w14:paraId="33485210"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(1a)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r w:rsidRPr="000119C8">
        <w:rPr>
          <w:rFonts w:ascii="Arial" w:eastAsia="Times New Roman" w:hAnsi="Arial" w:cs="Arial"/>
          <w:color w:val="000000"/>
          <w:sz w:val="18"/>
          <w:szCs w:val="18"/>
          <w:lang w:eastAsia="en-ZW"/>
        </w:rPr>
        <w:br/>
        <w:t>Substituted again by SI 64/2022 gazetted on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April, 2022.]</w:t>
      </w:r>
    </w:p>
    <w:p w14:paraId="78810A5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 w:name="7.2"/>
      <w:bookmarkEnd w:id="21"/>
      <w:r w:rsidRPr="000119C8">
        <w:rPr>
          <w:rFonts w:ascii="Arial" w:eastAsia="Times New Roman" w:hAnsi="Arial" w:cs="Arial"/>
          <w:sz w:val="20"/>
          <w:szCs w:val="20"/>
          <w:lang w:eastAsia="en-ZW"/>
        </w:rPr>
        <w:t>(2)    Every employer shall maintain a record in respect of every employee in his employ showing—</w:t>
      </w:r>
    </w:p>
    <w:p w14:paraId="0975FC2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his name, date of birth and social security number; and</w:t>
      </w:r>
    </w:p>
    <w:p w14:paraId="0E58251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the date on which the employment began and ended; and</w:t>
      </w:r>
    </w:p>
    <w:p w14:paraId="6693958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the date and amount of every payment of earnings to the employee; and</w:t>
      </w:r>
    </w:p>
    <w:p w14:paraId="46DD5D4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the deduction made from such earnings in respect of contributions to the Fund;</w:t>
      </w:r>
    </w:p>
    <w:p w14:paraId="354F32F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and shall at all reasonable times produce such record to an inspector on demand.</w:t>
      </w:r>
    </w:p>
    <w:p w14:paraId="3A634250"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 w:name="7.3"/>
      <w:bookmarkEnd w:id="22"/>
      <w:r w:rsidRPr="000119C8">
        <w:rPr>
          <w:rFonts w:ascii="Arial" w:eastAsia="Times New Roman" w:hAnsi="Arial" w:cs="Arial"/>
          <w:sz w:val="20"/>
          <w:szCs w:val="20"/>
          <w:lang w:eastAsia="en-ZW"/>
        </w:rPr>
        <w:t xml:space="preserve">(3)    Every record maintained in terms of this section shall be kept for a period of </w:t>
      </w:r>
      <w:r w:rsidRPr="000119C8">
        <w:rPr>
          <w:rFonts w:ascii="Arial" w:eastAsia="Times New Roman" w:hAnsi="Arial" w:cs="Arial"/>
          <w:b/>
          <w:bCs/>
          <w:sz w:val="20"/>
          <w:szCs w:val="20"/>
          <w:lang w:eastAsia="en-ZW"/>
        </w:rPr>
        <w:t>not less than 5 years</w:t>
      </w:r>
      <w:r w:rsidRPr="000119C8">
        <w:rPr>
          <w:rFonts w:ascii="Arial" w:eastAsia="Times New Roman" w:hAnsi="Arial" w:cs="Arial"/>
          <w:sz w:val="20"/>
          <w:szCs w:val="20"/>
          <w:lang w:eastAsia="en-ZW"/>
        </w:rPr>
        <w:t>.</w:t>
      </w:r>
    </w:p>
    <w:p w14:paraId="0CF3D85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 w:name="7.4"/>
      <w:bookmarkEnd w:id="23"/>
      <w:r w:rsidRPr="000119C8">
        <w:rPr>
          <w:rFonts w:ascii="Arial" w:eastAsia="Times New Roman" w:hAnsi="Arial" w:cs="Arial"/>
          <w:sz w:val="20"/>
          <w:szCs w:val="20"/>
          <w:lang w:eastAsia="en-ZW"/>
        </w:rPr>
        <w:t xml:space="preserve">(4)    Every employer shall notify the general manager, </w:t>
      </w:r>
      <w:r w:rsidRPr="000119C8">
        <w:rPr>
          <w:rFonts w:ascii="Arial" w:eastAsia="Times New Roman" w:hAnsi="Arial" w:cs="Arial"/>
          <w:b/>
          <w:bCs/>
          <w:sz w:val="20"/>
          <w:szCs w:val="20"/>
          <w:lang w:eastAsia="en-ZW"/>
        </w:rPr>
        <w:t>within 1 month</w:t>
      </w:r>
      <w:r w:rsidRPr="000119C8">
        <w:rPr>
          <w:rFonts w:ascii="Arial" w:eastAsia="Times New Roman" w:hAnsi="Arial" w:cs="Arial"/>
          <w:sz w:val="20"/>
          <w:szCs w:val="20"/>
          <w:lang w:eastAsia="en-ZW"/>
        </w:rPr>
        <w:t>, of—</w:t>
      </w:r>
    </w:p>
    <w:p w14:paraId="01BE92C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any change of his address; and</w:t>
      </w:r>
    </w:p>
    <w:p w14:paraId="0712106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the termination of employment or death of an employee in his employ;</w:t>
      </w:r>
    </w:p>
    <w:p w14:paraId="5B0CCC3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his ceasing to be an employer;</w:t>
      </w:r>
    </w:p>
    <w:p w14:paraId="15022CD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any other information which the general manager may reasonably require for the purposes of this notice.</w:t>
      </w:r>
    </w:p>
    <w:p w14:paraId="0F7DFAE3"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Issue of social security identity card</w:t>
      </w:r>
    </w:p>
    <w:p w14:paraId="6F0E8957"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 w:name="8"/>
      <w:bookmarkEnd w:id="24"/>
      <w:r w:rsidRPr="000119C8">
        <w:rPr>
          <w:rFonts w:ascii="Arial" w:eastAsia="Times New Roman" w:hAnsi="Arial" w:cs="Arial"/>
          <w:sz w:val="20"/>
          <w:szCs w:val="20"/>
          <w:lang w:eastAsia="en-ZW"/>
        </w:rPr>
        <w:t xml:space="preserve">8  </w:t>
      </w:r>
    </w:p>
    <w:p w14:paraId="1BB7B54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 w:name="8.1"/>
      <w:bookmarkEnd w:id="25"/>
      <w:r w:rsidRPr="000119C8">
        <w:rPr>
          <w:rFonts w:ascii="Arial" w:eastAsia="Times New Roman" w:hAnsi="Arial" w:cs="Arial"/>
          <w:sz w:val="20"/>
          <w:szCs w:val="20"/>
          <w:lang w:eastAsia="en-ZW"/>
        </w:rPr>
        <w:lastRenderedPageBreak/>
        <w:t xml:space="preserve">(1)    The general manager shall, for the purposes of this notice, issue every employee with a social security identity card in </w:t>
      </w:r>
      <w:r w:rsidRPr="000119C8">
        <w:rPr>
          <w:rFonts w:ascii="Arial" w:eastAsia="Times New Roman" w:hAnsi="Arial" w:cs="Arial"/>
          <w:b/>
          <w:bCs/>
          <w:sz w:val="20"/>
          <w:szCs w:val="20"/>
          <w:lang w:eastAsia="en-ZW"/>
        </w:rPr>
        <w:t>Form P. 5.</w:t>
      </w:r>
    </w:p>
    <w:p w14:paraId="71B1791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 w:name="8.2"/>
      <w:bookmarkEnd w:id="26"/>
      <w:r w:rsidRPr="000119C8">
        <w:rPr>
          <w:rFonts w:ascii="Arial" w:eastAsia="Times New Roman" w:hAnsi="Arial" w:cs="Arial"/>
          <w:sz w:val="20"/>
          <w:szCs w:val="20"/>
          <w:lang w:eastAsia="en-ZW"/>
        </w:rPr>
        <w:t xml:space="preserve">(2)    An employee who has been issued with a social security identity card shall be responsible for the safe custody of the card and, whenever the card is destroyed, lost or defaced in any way, immediately inform the general manager, in </w:t>
      </w:r>
      <w:r w:rsidRPr="000119C8">
        <w:rPr>
          <w:rFonts w:ascii="Arial" w:eastAsia="Times New Roman" w:hAnsi="Arial" w:cs="Arial"/>
          <w:b/>
          <w:bCs/>
          <w:sz w:val="20"/>
          <w:szCs w:val="20"/>
          <w:lang w:eastAsia="en-ZW"/>
        </w:rPr>
        <w:t>Form P.6</w:t>
      </w:r>
      <w:r w:rsidRPr="000119C8">
        <w:rPr>
          <w:rFonts w:ascii="Arial" w:eastAsia="Times New Roman" w:hAnsi="Arial" w:cs="Arial"/>
          <w:sz w:val="20"/>
          <w:szCs w:val="20"/>
          <w:lang w:eastAsia="en-ZW"/>
        </w:rPr>
        <w:t>.</w:t>
      </w:r>
    </w:p>
    <w:p w14:paraId="4080736D"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 w:name="8.3"/>
      <w:bookmarkEnd w:id="27"/>
      <w:r w:rsidRPr="000119C8">
        <w:rPr>
          <w:rFonts w:ascii="Arial" w:eastAsia="Times New Roman" w:hAnsi="Arial" w:cs="Arial"/>
          <w:sz w:val="20"/>
          <w:szCs w:val="20"/>
          <w:lang w:eastAsia="en-ZW"/>
        </w:rPr>
        <w:t>(3)    A social security identity card shall be issued to every registered employee free of charge and, when issued, shall remain the property of the Authority.</w:t>
      </w:r>
    </w:p>
    <w:p w14:paraId="1AD8FC6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 w:name="8.4"/>
      <w:bookmarkEnd w:id="28"/>
      <w:r w:rsidRPr="000119C8">
        <w:rPr>
          <w:rFonts w:ascii="Arial" w:eastAsia="Times New Roman" w:hAnsi="Arial" w:cs="Arial"/>
          <w:sz w:val="20"/>
          <w:szCs w:val="20"/>
          <w:lang w:eastAsia="en-ZW"/>
        </w:rPr>
        <w:t xml:space="preserve">(4)    Where the social security identity card issued to an employee is destroyed, lost or defaced, the general manager shall, on application in </w:t>
      </w:r>
      <w:r w:rsidRPr="000119C8">
        <w:rPr>
          <w:rFonts w:ascii="Arial" w:eastAsia="Times New Roman" w:hAnsi="Arial" w:cs="Arial"/>
          <w:b/>
          <w:bCs/>
          <w:sz w:val="20"/>
          <w:szCs w:val="20"/>
          <w:lang w:eastAsia="en-ZW"/>
        </w:rPr>
        <w:t>Form P.6</w:t>
      </w:r>
      <w:r w:rsidRPr="000119C8">
        <w:rPr>
          <w:rFonts w:ascii="Arial" w:eastAsia="Times New Roman" w:hAnsi="Arial" w:cs="Arial"/>
          <w:sz w:val="20"/>
          <w:szCs w:val="20"/>
          <w:lang w:eastAsia="en-ZW"/>
        </w:rPr>
        <w:t xml:space="preserve"> by the employee, replace the card, and a fee fixed by the Minister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after consulting the Board, shall be payable.</w:t>
      </w:r>
    </w:p>
    <w:p w14:paraId="1158EE0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Delivery of social security identity card on death of an employee</w:t>
      </w:r>
    </w:p>
    <w:p w14:paraId="1BAFD211" w14:textId="77777777" w:rsidR="000119C8" w:rsidRPr="000119C8" w:rsidRDefault="000119C8" w:rsidP="000119C8">
      <w:pPr>
        <w:spacing w:after="150" w:line="240" w:lineRule="auto"/>
        <w:rPr>
          <w:rFonts w:ascii="Arial" w:eastAsia="Times New Roman" w:hAnsi="Arial" w:cs="Arial"/>
          <w:sz w:val="20"/>
          <w:szCs w:val="20"/>
          <w:lang w:eastAsia="en-ZW"/>
        </w:rPr>
      </w:pPr>
      <w:bookmarkStart w:id="29" w:name="9"/>
      <w:bookmarkEnd w:id="29"/>
      <w:r w:rsidRPr="000119C8">
        <w:rPr>
          <w:rFonts w:ascii="Arial" w:eastAsia="Times New Roman" w:hAnsi="Arial" w:cs="Arial"/>
          <w:sz w:val="20"/>
          <w:szCs w:val="20"/>
          <w:lang w:eastAsia="en-ZW"/>
        </w:rPr>
        <w:t xml:space="preserve">9  </w:t>
      </w:r>
    </w:p>
    <w:p w14:paraId="431A9C0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On the death of an employee, any person having possession of a social security identity card issued to the deceased employee in terms of section </w:t>
      </w:r>
      <w:r w:rsidRPr="000119C8">
        <w:rPr>
          <w:rFonts w:ascii="Arial" w:eastAsia="Times New Roman" w:hAnsi="Arial" w:cs="Arial"/>
          <w:i/>
          <w:iCs/>
          <w:sz w:val="20"/>
          <w:szCs w:val="20"/>
          <w:lang w:eastAsia="en-ZW"/>
        </w:rPr>
        <w:t>nine</w:t>
      </w:r>
      <w:r w:rsidRPr="000119C8">
        <w:rPr>
          <w:rFonts w:ascii="Arial" w:eastAsia="Times New Roman" w:hAnsi="Arial" w:cs="Arial"/>
          <w:sz w:val="20"/>
          <w:szCs w:val="20"/>
          <w:lang w:eastAsia="en-ZW"/>
        </w:rPr>
        <w:t xml:space="preserve"> shall forthwith deliver it to the general manager.</w:t>
      </w:r>
    </w:p>
    <w:p w14:paraId="6EDFDDA7"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30" w:name="ptIV"/>
      <w:bookmarkEnd w:id="30"/>
      <w:r w:rsidRPr="000119C8">
        <w:rPr>
          <w:rFonts w:ascii="Arial" w:eastAsia="Times New Roman" w:hAnsi="Arial" w:cs="Arial"/>
          <w:b/>
          <w:bCs/>
          <w:sz w:val="24"/>
          <w:szCs w:val="24"/>
          <w:lang w:eastAsia="en-ZW"/>
        </w:rPr>
        <w:t>PART IV</w:t>
      </w:r>
      <w:r w:rsidRPr="000119C8">
        <w:rPr>
          <w:rFonts w:ascii="Arial" w:eastAsia="Times New Roman" w:hAnsi="Arial" w:cs="Arial"/>
          <w:b/>
          <w:bCs/>
          <w:sz w:val="24"/>
          <w:szCs w:val="24"/>
          <w:lang w:eastAsia="en-ZW"/>
        </w:rPr>
        <w:br/>
        <w:t>PAYMENT OF CONTRIBUTIONS</w:t>
      </w:r>
    </w:p>
    <w:p w14:paraId="1D47433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contributions</w:t>
      </w:r>
    </w:p>
    <w:p w14:paraId="51EA25B0" w14:textId="77777777" w:rsidR="000119C8" w:rsidRPr="000119C8" w:rsidRDefault="000119C8" w:rsidP="000119C8">
      <w:pPr>
        <w:spacing w:after="150" w:line="240" w:lineRule="auto"/>
        <w:rPr>
          <w:rFonts w:ascii="Arial" w:eastAsia="Times New Roman" w:hAnsi="Arial" w:cs="Arial"/>
          <w:sz w:val="20"/>
          <w:szCs w:val="20"/>
          <w:lang w:eastAsia="en-ZW"/>
        </w:rPr>
      </w:pPr>
      <w:bookmarkStart w:id="31" w:name="10"/>
      <w:bookmarkEnd w:id="31"/>
      <w:r w:rsidRPr="000119C8">
        <w:rPr>
          <w:rFonts w:ascii="Arial" w:eastAsia="Times New Roman" w:hAnsi="Arial" w:cs="Arial"/>
          <w:sz w:val="20"/>
          <w:szCs w:val="20"/>
          <w:lang w:eastAsia="en-ZW"/>
        </w:rPr>
        <w:t xml:space="preserve">10  </w:t>
      </w:r>
    </w:p>
    <w:p w14:paraId="1EB4BE2F" w14:textId="77777777" w:rsidR="000119C8" w:rsidRPr="000119C8" w:rsidRDefault="000119C8" w:rsidP="000119C8">
      <w:pPr>
        <w:spacing w:after="150" w:line="240" w:lineRule="auto"/>
        <w:rPr>
          <w:rFonts w:ascii="Arial" w:eastAsia="Times New Roman" w:hAnsi="Arial" w:cs="Arial"/>
          <w:sz w:val="20"/>
          <w:szCs w:val="20"/>
          <w:lang w:eastAsia="en-ZW"/>
        </w:rPr>
      </w:pPr>
      <w:bookmarkStart w:id="32" w:name="10.1"/>
      <w:bookmarkEnd w:id="32"/>
      <w:r w:rsidRPr="000119C8">
        <w:rPr>
          <w:rFonts w:ascii="Arial" w:eastAsia="Times New Roman" w:hAnsi="Arial" w:cs="Arial"/>
          <w:sz w:val="20"/>
          <w:szCs w:val="20"/>
          <w:lang w:eastAsia="en-ZW"/>
        </w:rPr>
        <w:t xml:space="preserve">(1)    For every month in which a person is employed, the employer and employee shall each be liable to contribute to the Fund an amount equal to such rate of the employee's insurable monthly earnings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16F0E47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Provided that each contribution shall be rounded down to the nearest 10 cents and any amount of </w:t>
      </w:r>
      <w:r w:rsidRPr="000119C8">
        <w:rPr>
          <w:rFonts w:ascii="Arial" w:eastAsia="Times New Roman" w:hAnsi="Arial" w:cs="Arial"/>
          <w:b/>
          <w:bCs/>
          <w:sz w:val="20"/>
          <w:szCs w:val="20"/>
          <w:lang w:eastAsia="en-ZW"/>
        </w:rPr>
        <w:t>less than 5 cents</w:t>
      </w:r>
      <w:r w:rsidRPr="000119C8">
        <w:rPr>
          <w:rFonts w:ascii="Arial" w:eastAsia="Times New Roman" w:hAnsi="Arial" w:cs="Arial"/>
          <w:sz w:val="20"/>
          <w:szCs w:val="20"/>
          <w:lang w:eastAsia="en-ZW"/>
        </w:rPr>
        <w:t xml:space="preserve"> shall be disregarded.</w:t>
      </w:r>
    </w:p>
    <w:p w14:paraId="3279AFCE" w14:textId="77777777" w:rsidR="000119C8" w:rsidRPr="000119C8" w:rsidRDefault="000119C8" w:rsidP="000119C8">
      <w:pPr>
        <w:spacing w:after="150" w:line="240" w:lineRule="auto"/>
        <w:rPr>
          <w:rFonts w:ascii="Arial" w:eastAsia="Times New Roman" w:hAnsi="Arial" w:cs="Arial"/>
          <w:sz w:val="20"/>
          <w:szCs w:val="20"/>
          <w:lang w:eastAsia="en-ZW"/>
        </w:rPr>
      </w:pPr>
      <w:bookmarkStart w:id="33" w:name="10.2"/>
      <w:bookmarkEnd w:id="33"/>
      <w:r w:rsidRPr="000119C8">
        <w:rPr>
          <w:rFonts w:ascii="Arial" w:eastAsia="Times New Roman" w:hAnsi="Arial" w:cs="Arial"/>
          <w:sz w:val="20"/>
          <w:szCs w:val="20"/>
          <w:lang w:eastAsia="en-ZW"/>
        </w:rPr>
        <w:t>(2)    For the purposes of this notice, the insurable earnings of an employee may be computed on a monthly basis or in such manner as is best calculated to arrive at the employee's remuneration.</w:t>
      </w:r>
    </w:p>
    <w:p w14:paraId="015A2E02" w14:textId="77777777" w:rsidR="000119C8" w:rsidRPr="000119C8" w:rsidRDefault="000119C8" w:rsidP="000119C8">
      <w:pPr>
        <w:spacing w:after="150" w:line="240" w:lineRule="auto"/>
        <w:rPr>
          <w:rFonts w:ascii="Arial" w:eastAsia="Times New Roman" w:hAnsi="Arial" w:cs="Arial"/>
          <w:sz w:val="20"/>
          <w:szCs w:val="20"/>
          <w:lang w:eastAsia="en-ZW"/>
        </w:rPr>
      </w:pPr>
      <w:bookmarkStart w:id="34" w:name="10.3"/>
      <w:bookmarkEnd w:id="34"/>
      <w:r w:rsidRPr="000119C8">
        <w:rPr>
          <w:rFonts w:ascii="Arial" w:eastAsia="Times New Roman" w:hAnsi="Arial" w:cs="Arial"/>
          <w:sz w:val="20"/>
          <w:szCs w:val="20"/>
          <w:lang w:eastAsia="en-ZW"/>
        </w:rPr>
        <w:t>(3)    In making the notice referred to in subsection (1), the Minister shall consult the Board and the Minister responsible for finance.</w:t>
      </w:r>
    </w:p>
    <w:p w14:paraId="7BA3B0B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contributions</w:t>
      </w:r>
    </w:p>
    <w:p w14:paraId="51BFE401"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[Sections 10A to 10I inserted by SI 60/2011 with effect from the 13th May,2011]</w:t>
      </w:r>
    </w:p>
    <w:p w14:paraId="499AD94C" w14:textId="77777777" w:rsidR="000119C8" w:rsidRPr="000119C8" w:rsidRDefault="000119C8" w:rsidP="000119C8">
      <w:pPr>
        <w:spacing w:after="150" w:line="240" w:lineRule="auto"/>
        <w:rPr>
          <w:rFonts w:ascii="Arial" w:eastAsia="Times New Roman" w:hAnsi="Arial" w:cs="Arial"/>
          <w:sz w:val="20"/>
          <w:szCs w:val="20"/>
          <w:lang w:eastAsia="en-ZW"/>
        </w:rPr>
      </w:pPr>
      <w:bookmarkStart w:id="35" w:name="10A"/>
      <w:bookmarkEnd w:id="35"/>
      <w:r w:rsidRPr="000119C8">
        <w:rPr>
          <w:rFonts w:ascii="Arial" w:eastAsia="Times New Roman" w:hAnsi="Arial" w:cs="Arial"/>
          <w:sz w:val="20"/>
          <w:szCs w:val="20"/>
          <w:lang w:eastAsia="en-ZW"/>
        </w:rPr>
        <w:t xml:space="preserve">10A  </w:t>
      </w:r>
    </w:p>
    <w:p w14:paraId="548F17C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The rate of contribution for the purposes of section </w:t>
      </w:r>
      <w:r w:rsidRPr="000119C8">
        <w:rPr>
          <w:rFonts w:ascii="Arial" w:eastAsia="Times New Roman" w:hAnsi="Arial" w:cs="Arial"/>
          <w:i/>
          <w:iCs/>
          <w:sz w:val="20"/>
          <w:szCs w:val="20"/>
          <w:lang w:eastAsia="en-ZW"/>
        </w:rPr>
        <w:t>ten</w:t>
      </w:r>
      <w:r w:rsidRPr="000119C8">
        <w:rPr>
          <w:rFonts w:ascii="Arial" w:eastAsia="Times New Roman" w:hAnsi="Arial" w:cs="Arial"/>
          <w:sz w:val="20"/>
          <w:szCs w:val="20"/>
          <w:lang w:eastAsia="en-ZW"/>
        </w:rPr>
        <w:t xml:space="preserve">(1) shall be </w:t>
      </w:r>
      <w:r w:rsidRPr="000119C8">
        <w:rPr>
          <w:rFonts w:ascii="Arial" w:eastAsia="Times New Roman" w:hAnsi="Arial" w:cs="Arial"/>
          <w:b/>
          <w:bCs/>
          <w:sz w:val="20"/>
          <w:szCs w:val="20"/>
          <w:lang w:eastAsia="en-ZW"/>
        </w:rPr>
        <w:t>4½%.</w:t>
      </w:r>
    </w:p>
    <w:p w14:paraId="108FAE4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 xml:space="preserve">[Section 10A inserted by SI 60/2011 with effect from the 13th May, 2011. Rate </w:t>
      </w:r>
      <w:r w:rsidRPr="000119C8">
        <w:rPr>
          <w:rFonts w:ascii="Arial" w:eastAsia="Times New Roman" w:hAnsi="Arial" w:cs="Arial"/>
          <w:b/>
          <w:bCs/>
          <w:color w:val="000000"/>
          <w:sz w:val="18"/>
          <w:szCs w:val="18"/>
          <w:lang w:eastAsia="en-ZW"/>
        </w:rPr>
        <w:t>was</w:t>
      </w:r>
      <w:r w:rsidRPr="000119C8">
        <w:rPr>
          <w:rFonts w:ascii="Arial" w:eastAsia="Times New Roman" w:hAnsi="Arial" w:cs="Arial"/>
          <w:color w:val="000000"/>
          <w:sz w:val="18"/>
          <w:szCs w:val="18"/>
          <w:lang w:eastAsia="en-ZW"/>
        </w:rPr>
        <w:t xml:space="preserve"> increased from 3% to 4% by SI 145/2011 but this increase was </w:t>
      </w:r>
      <w:r w:rsidRPr="000119C8">
        <w:rPr>
          <w:rFonts w:ascii="Arial" w:eastAsia="Times New Roman" w:hAnsi="Arial" w:cs="Arial"/>
          <w:b/>
          <w:bCs/>
          <w:color w:val="000000"/>
          <w:sz w:val="18"/>
          <w:szCs w:val="18"/>
          <w:lang w:eastAsia="en-ZW"/>
        </w:rPr>
        <w:t>suspended</w:t>
      </w:r>
      <w:r w:rsidRPr="000119C8">
        <w:rPr>
          <w:rFonts w:ascii="Arial" w:eastAsia="Times New Roman" w:hAnsi="Arial" w:cs="Arial"/>
          <w:color w:val="000000"/>
          <w:sz w:val="18"/>
          <w:szCs w:val="18"/>
          <w:lang w:eastAsia="en-ZW"/>
        </w:rPr>
        <w:t xml:space="preserve"> by SI 97/2012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January, 2012 until the </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June, 2013</w:t>
      </w:r>
      <w:r w:rsidRPr="000119C8">
        <w:rPr>
          <w:rFonts w:ascii="Arial" w:eastAsia="Times New Roman" w:hAnsi="Arial" w:cs="Arial"/>
          <w:color w:val="000000"/>
          <w:sz w:val="18"/>
          <w:szCs w:val="18"/>
          <w:lang w:eastAsia="en-ZW"/>
        </w:rPr>
        <w:t xml:space="preserve"> when SI 61/2013 gazetted on the 10</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2013 brought the *above rate into effect – Editor.</w:t>
      </w:r>
      <w:r w:rsidRPr="000119C8">
        <w:rPr>
          <w:rFonts w:ascii="Arial" w:eastAsia="Times New Roman" w:hAnsi="Arial" w:cs="Arial"/>
          <w:color w:val="000000"/>
          <w:sz w:val="18"/>
          <w:szCs w:val="18"/>
          <w:lang w:eastAsia="en-ZW"/>
        </w:rPr>
        <w:br/>
        <w:t xml:space="preserve">Rate was increased from </w:t>
      </w:r>
      <w:r w:rsidRPr="000119C8">
        <w:rPr>
          <w:rFonts w:ascii="Arial" w:eastAsia="Times New Roman" w:hAnsi="Arial" w:cs="Arial"/>
          <w:b/>
          <w:bCs/>
          <w:color w:val="000000"/>
          <w:sz w:val="18"/>
          <w:szCs w:val="18"/>
          <w:lang w:eastAsia="en-ZW"/>
        </w:rPr>
        <w:t>3½ %</w:t>
      </w:r>
      <w:r w:rsidRPr="000119C8">
        <w:rPr>
          <w:rFonts w:ascii="Arial" w:eastAsia="Times New Roman" w:hAnsi="Arial" w:cs="Arial"/>
          <w:color w:val="000000"/>
          <w:sz w:val="18"/>
          <w:szCs w:val="18"/>
          <w:lang w:eastAsia="en-ZW"/>
        </w:rPr>
        <w:t xml:space="preserve"> to </w:t>
      </w:r>
      <w:r w:rsidRPr="000119C8">
        <w:rPr>
          <w:rFonts w:ascii="Arial" w:eastAsia="Times New Roman" w:hAnsi="Arial" w:cs="Arial"/>
          <w:b/>
          <w:bCs/>
          <w:color w:val="000000"/>
          <w:sz w:val="18"/>
          <w:szCs w:val="18"/>
          <w:lang w:eastAsia="en-ZW"/>
        </w:rPr>
        <w:t>4½ %</w:t>
      </w:r>
      <w:r w:rsidRPr="000119C8">
        <w:rPr>
          <w:rFonts w:ascii="Arial" w:eastAsia="Times New Roman" w:hAnsi="Arial" w:cs="Arial"/>
          <w:color w:val="000000"/>
          <w:sz w:val="18"/>
          <w:szCs w:val="18"/>
          <w:lang w:eastAsia="en-ZW"/>
        </w:rPr>
        <w:t xml:space="preserve"> by SI 108/2020, gazetted on 15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2020,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January 2020.]</w:t>
      </w:r>
    </w:p>
    <w:p w14:paraId="731D4E67"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voluntary contributions</w:t>
      </w:r>
    </w:p>
    <w:p w14:paraId="4655AE3E" w14:textId="77777777" w:rsidR="000119C8" w:rsidRPr="000119C8" w:rsidRDefault="000119C8" w:rsidP="000119C8">
      <w:pPr>
        <w:spacing w:after="150" w:line="240" w:lineRule="auto"/>
        <w:rPr>
          <w:rFonts w:ascii="Arial" w:eastAsia="Times New Roman" w:hAnsi="Arial" w:cs="Arial"/>
          <w:sz w:val="20"/>
          <w:szCs w:val="20"/>
          <w:lang w:eastAsia="en-ZW"/>
        </w:rPr>
      </w:pPr>
      <w:bookmarkStart w:id="36" w:name="10B"/>
      <w:bookmarkEnd w:id="36"/>
      <w:r w:rsidRPr="000119C8">
        <w:rPr>
          <w:rFonts w:ascii="Arial" w:eastAsia="Times New Roman" w:hAnsi="Arial" w:cs="Arial"/>
          <w:sz w:val="20"/>
          <w:szCs w:val="20"/>
          <w:lang w:eastAsia="en-ZW"/>
        </w:rPr>
        <w:t xml:space="preserve">10B  </w:t>
      </w:r>
    </w:p>
    <w:p w14:paraId="600A5ED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The rate of voluntary contribution for the purposes of section </w:t>
      </w:r>
      <w:r w:rsidRPr="000119C8">
        <w:rPr>
          <w:rFonts w:ascii="Arial" w:eastAsia="Times New Roman" w:hAnsi="Arial" w:cs="Arial"/>
          <w:i/>
          <w:iCs/>
          <w:sz w:val="20"/>
          <w:szCs w:val="20"/>
          <w:lang w:eastAsia="en-ZW"/>
        </w:rPr>
        <w:t>sixteen</w:t>
      </w:r>
      <w:r w:rsidRPr="000119C8">
        <w:rPr>
          <w:rFonts w:ascii="Arial" w:eastAsia="Times New Roman" w:hAnsi="Arial" w:cs="Arial"/>
          <w:sz w:val="20"/>
          <w:szCs w:val="20"/>
          <w:lang w:eastAsia="en-ZW"/>
        </w:rPr>
        <w:t xml:space="preserve">(5) shall be </w:t>
      </w:r>
      <w:r w:rsidRPr="000119C8">
        <w:rPr>
          <w:rFonts w:ascii="Arial" w:eastAsia="Times New Roman" w:hAnsi="Arial" w:cs="Arial"/>
          <w:b/>
          <w:bCs/>
          <w:sz w:val="20"/>
          <w:szCs w:val="20"/>
          <w:lang w:eastAsia="en-ZW"/>
        </w:rPr>
        <w:t>6%</w:t>
      </w:r>
      <w:r w:rsidRPr="000119C8">
        <w:rPr>
          <w:rFonts w:ascii="Arial" w:eastAsia="Times New Roman" w:hAnsi="Arial" w:cs="Arial"/>
          <w:sz w:val="20"/>
          <w:szCs w:val="20"/>
          <w:lang w:eastAsia="en-ZW"/>
        </w:rPr>
        <w:t xml:space="preserve"> of the voluntary contributor's average monthly insurable earnings </w:t>
      </w:r>
      <w:r w:rsidRPr="000119C8">
        <w:rPr>
          <w:rFonts w:ascii="Arial" w:eastAsia="Times New Roman" w:hAnsi="Arial" w:cs="Arial"/>
          <w:b/>
          <w:bCs/>
          <w:sz w:val="20"/>
          <w:szCs w:val="20"/>
          <w:lang w:eastAsia="en-ZW"/>
        </w:rPr>
        <w:t>in the 12 months</w:t>
      </w:r>
      <w:r w:rsidRPr="000119C8">
        <w:rPr>
          <w:rFonts w:ascii="Arial" w:eastAsia="Times New Roman" w:hAnsi="Arial" w:cs="Arial"/>
          <w:sz w:val="20"/>
          <w:szCs w:val="20"/>
          <w:lang w:eastAsia="en-ZW"/>
        </w:rPr>
        <w:t xml:space="preserve"> immediately preceding his cessation of employment.</w:t>
      </w:r>
    </w:p>
    <w:p w14:paraId="08E5EBB3"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10B inserted by SI 60/2011 with effect from the 13th May, 2011]</w:t>
      </w:r>
    </w:p>
    <w:p w14:paraId="778FFA55"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surcharge</w:t>
      </w:r>
    </w:p>
    <w:p w14:paraId="69837395" w14:textId="77777777" w:rsidR="000119C8" w:rsidRPr="000119C8" w:rsidRDefault="000119C8" w:rsidP="000119C8">
      <w:pPr>
        <w:spacing w:after="150" w:line="240" w:lineRule="auto"/>
        <w:rPr>
          <w:rFonts w:ascii="Arial" w:eastAsia="Times New Roman" w:hAnsi="Arial" w:cs="Arial"/>
          <w:sz w:val="20"/>
          <w:szCs w:val="20"/>
          <w:lang w:eastAsia="en-ZW"/>
        </w:rPr>
      </w:pPr>
      <w:bookmarkStart w:id="37" w:name="10C"/>
      <w:bookmarkEnd w:id="37"/>
      <w:r w:rsidRPr="000119C8">
        <w:rPr>
          <w:rFonts w:ascii="Arial" w:eastAsia="Times New Roman" w:hAnsi="Arial" w:cs="Arial"/>
          <w:sz w:val="20"/>
          <w:szCs w:val="20"/>
          <w:lang w:eastAsia="en-ZW"/>
        </w:rPr>
        <w:t xml:space="preserve">10C  </w:t>
      </w:r>
    </w:p>
    <w:p w14:paraId="72F5F9C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lastRenderedPageBreak/>
        <w:t xml:space="preserve">The surcharge for the purposes of section </w:t>
      </w:r>
      <w:r w:rsidRPr="000119C8">
        <w:rPr>
          <w:rFonts w:ascii="Arial" w:eastAsia="Times New Roman" w:hAnsi="Arial" w:cs="Arial"/>
          <w:i/>
          <w:iCs/>
          <w:sz w:val="20"/>
          <w:szCs w:val="20"/>
          <w:lang w:eastAsia="en-ZW"/>
        </w:rPr>
        <w:t>nineteen</w:t>
      </w:r>
      <w:r w:rsidRPr="000119C8">
        <w:rPr>
          <w:rFonts w:ascii="Arial" w:eastAsia="Times New Roman" w:hAnsi="Arial" w:cs="Arial"/>
          <w:sz w:val="20"/>
          <w:szCs w:val="20"/>
          <w:lang w:eastAsia="en-ZW"/>
        </w:rPr>
        <w:t xml:space="preserve">(2) shall be at a rate of </w:t>
      </w:r>
      <w:r w:rsidRPr="000119C8">
        <w:rPr>
          <w:rFonts w:ascii="Arial" w:eastAsia="Times New Roman" w:hAnsi="Arial" w:cs="Arial"/>
          <w:b/>
          <w:bCs/>
          <w:sz w:val="20"/>
          <w:szCs w:val="20"/>
          <w:lang w:eastAsia="en-ZW"/>
        </w:rPr>
        <w:t>10%</w:t>
      </w:r>
      <w:r w:rsidRPr="000119C8">
        <w:rPr>
          <w:rFonts w:ascii="Arial" w:eastAsia="Times New Roman" w:hAnsi="Arial" w:cs="Arial"/>
          <w:sz w:val="20"/>
          <w:szCs w:val="20"/>
          <w:lang w:eastAsia="en-ZW"/>
        </w:rPr>
        <w:t xml:space="preserve"> </w:t>
      </w:r>
      <w:r w:rsidRPr="000119C8">
        <w:rPr>
          <w:rFonts w:ascii="Arial" w:eastAsia="Times New Roman" w:hAnsi="Arial" w:cs="Arial"/>
          <w:b/>
          <w:bCs/>
          <w:i/>
          <w:iCs/>
          <w:sz w:val="20"/>
          <w:szCs w:val="20"/>
          <w:lang w:eastAsia="en-ZW"/>
        </w:rPr>
        <w:t>per month</w:t>
      </w:r>
      <w:r w:rsidRPr="000119C8">
        <w:rPr>
          <w:rFonts w:ascii="Arial" w:eastAsia="Times New Roman" w:hAnsi="Arial" w:cs="Arial"/>
          <w:sz w:val="20"/>
          <w:szCs w:val="20"/>
          <w:lang w:eastAsia="en-ZW"/>
        </w:rPr>
        <w:t xml:space="preserve"> up to a maximum of </w:t>
      </w:r>
      <w:r w:rsidRPr="000119C8">
        <w:rPr>
          <w:rFonts w:ascii="Arial" w:eastAsia="Times New Roman" w:hAnsi="Arial" w:cs="Arial"/>
          <w:b/>
          <w:bCs/>
          <w:sz w:val="20"/>
          <w:szCs w:val="20"/>
          <w:lang w:eastAsia="en-ZW"/>
        </w:rPr>
        <w:t>50%.</w:t>
      </w:r>
    </w:p>
    <w:p w14:paraId="617B977D"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10C inserted by SI 60/2011 with effect from the 13th May, 2011]</w:t>
      </w:r>
    </w:p>
    <w:p w14:paraId="5D6F74B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invalidity pension</w:t>
      </w:r>
    </w:p>
    <w:p w14:paraId="17DE912A" w14:textId="77777777" w:rsidR="000119C8" w:rsidRPr="000119C8" w:rsidRDefault="000119C8" w:rsidP="000119C8">
      <w:pPr>
        <w:spacing w:after="150" w:line="240" w:lineRule="auto"/>
        <w:rPr>
          <w:rFonts w:ascii="Arial" w:eastAsia="Times New Roman" w:hAnsi="Arial" w:cs="Arial"/>
          <w:sz w:val="20"/>
          <w:szCs w:val="20"/>
          <w:lang w:eastAsia="en-ZW"/>
        </w:rPr>
      </w:pPr>
      <w:bookmarkStart w:id="38" w:name="10D"/>
      <w:bookmarkEnd w:id="38"/>
      <w:r w:rsidRPr="000119C8">
        <w:rPr>
          <w:rFonts w:ascii="Arial" w:eastAsia="Times New Roman" w:hAnsi="Arial" w:cs="Arial"/>
          <w:sz w:val="20"/>
          <w:szCs w:val="20"/>
          <w:lang w:eastAsia="en-ZW"/>
        </w:rPr>
        <w:t xml:space="preserve">10D  </w:t>
      </w:r>
    </w:p>
    <w:p w14:paraId="5073C09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 invalidity pension shall —</w:t>
      </w:r>
    </w:p>
    <w:p w14:paraId="03AF390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10D inserted by SI 60/2011 with effect from the 13th May, 2011]</w:t>
      </w:r>
    </w:p>
    <w:p w14:paraId="742B2D1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for the purposes of section </w:t>
      </w:r>
      <w:r w:rsidRPr="000119C8">
        <w:rPr>
          <w:rFonts w:ascii="Arial" w:eastAsia="Times New Roman" w:hAnsi="Arial" w:cs="Arial"/>
          <w:i/>
          <w:iCs/>
          <w:sz w:val="20"/>
          <w:szCs w:val="20"/>
          <w:lang w:eastAsia="en-ZW"/>
        </w:rPr>
        <w:t>twenty-three</w:t>
      </w:r>
      <w:r w:rsidRPr="000119C8">
        <w:rPr>
          <w:rFonts w:ascii="Arial" w:eastAsia="Times New Roman" w:hAnsi="Arial" w:cs="Arial"/>
          <w:sz w:val="20"/>
          <w:szCs w:val="20"/>
          <w:lang w:eastAsia="en-ZW"/>
        </w:rPr>
        <w:t xml:space="preserve">(2), be at a rate of </w:t>
      </w:r>
      <w:r w:rsidRPr="000119C8">
        <w:rPr>
          <w:rFonts w:ascii="Arial" w:eastAsia="Times New Roman" w:hAnsi="Arial" w:cs="Arial"/>
          <w:b/>
          <w:bCs/>
          <w:sz w:val="20"/>
          <w:szCs w:val="20"/>
          <w:lang w:eastAsia="en-ZW"/>
        </w:rPr>
        <w:t>1%</w:t>
      </w:r>
      <w:r w:rsidRPr="000119C8">
        <w:rPr>
          <w:rFonts w:ascii="Arial" w:eastAsia="Times New Roman" w:hAnsi="Arial" w:cs="Arial"/>
          <w:sz w:val="20"/>
          <w:szCs w:val="20"/>
          <w:lang w:eastAsia="en-ZW"/>
        </w:rPr>
        <w:t xml:space="preserve"> of an amount derived by multiplying an employee's average monthly insurable earnings taken over the period in respect of which contributions have been paid by the contributory period which, when taken together with any period with which an employee may be credited in accordance with section </w:t>
      </w:r>
      <w:r w:rsidRPr="000119C8">
        <w:rPr>
          <w:rFonts w:ascii="Arial" w:eastAsia="Times New Roman" w:hAnsi="Arial" w:cs="Arial"/>
          <w:i/>
          <w:iCs/>
          <w:sz w:val="20"/>
          <w:szCs w:val="20"/>
          <w:lang w:eastAsia="en-ZW"/>
        </w:rPr>
        <w:t>twenty-three</w:t>
      </w:r>
      <w:r w:rsidRPr="000119C8">
        <w:rPr>
          <w:rFonts w:ascii="Arial" w:eastAsia="Times New Roman" w:hAnsi="Arial" w:cs="Arial"/>
          <w:sz w:val="20"/>
          <w:szCs w:val="20"/>
          <w:lang w:eastAsia="en-ZW"/>
        </w:rPr>
        <w:t xml:space="preserve"> (1), </w:t>
      </w:r>
      <w:r w:rsidRPr="000119C8">
        <w:rPr>
          <w:rFonts w:ascii="Arial" w:eastAsia="Times New Roman" w:hAnsi="Arial" w:cs="Arial"/>
          <w:b/>
          <w:bCs/>
          <w:sz w:val="20"/>
          <w:szCs w:val="20"/>
          <w:lang w:eastAsia="en-ZW"/>
        </w:rPr>
        <w:t>shall not exceed 10 years</w:t>
      </w:r>
      <w:r w:rsidRPr="000119C8">
        <w:rPr>
          <w:rFonts w:ascii="Arial" w:eastAsia="Times New Roman" w:hAnsi="Arial" w:cs="Arial"/>
          <w:sz w:val="20"/>
          <w:szCs w:val="20"/>
          <w:lang w:eastAsia="en-ZW"/>
        </w:rPr>
        <w:t>;</w:t>
      </w:r>
    </w:p>
    <w:p w14:paraId="376D8EA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for the purposes of section </w:t>
      </w:r>
      <w:r w:rsidRPr="000119C8">
        <w:rPr>
          <w:rFonts w:ascii="Arial" w:eastAsia="Times New Roman" w:hAnsi="Arial" w:cs="Arial"/>
          <w:i/>
          <w:iCs/>
          <w:sz w:val="20"/>
          <w:szCs w:val="20"/>
          <w:lang w:eastAsia="en-ZW"/>
        </w:rPr>
        <w:t>twenty-three</w:t>
      </w:r>
      <w:r w:rsidRPr="000119C8">
        <w:rPr>
          <w:rFonts w:ascii="Arial" w:eastAsia="Times New Roman" w:hAnsi="Arial" w:cs="Arial"/>
          <w:sz w:val="20"/>
          <w:szCs w:val="20"/>
          <w:lang w:eastAsia="en-ZW"/>
        </w:rPr>
        <w:t xml:space="preserve"> (3), be at a rate of —</w:t>
      </w:r>
    </w:p>
    <w:p w14:paraId="010607E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w:t>
      </w:r>
      <w:r w:rsidRPr="000119C8">
        <w:rPr>
          <w:rFonts w:ascii="Arial" w:eastAsia="Times New Roman" w:hAnsi="Arial" w:cs="Arial"/>
          <w:b/>
          <w:bCs/>
          <w:sz w:val="20"/>
          <w:szCs w:val="20"/>
          <w:lang w:eastAsia="en-ZW"/>
        </w:rPr>
        <w:t>1⅓%</w:t>
      </w:r>
      <w:r w:rsidRPr="000119C8">
        <w:rPr>
          <w:rFonts w:ascii="Arial" w:eastAsia="Times New Roman" w:hAnsi="Arial" w:cs="Arial"/>
          <w:sz w:val="20"/>
          <w:szCs w:val="20"/>
          <w:lang w:eastAsia="en-ZW"/>
        </w:rPr>
        <w:t xml:space="preserve"> of an amount derived by multiplying an employee's monthly insurable earnings immediately preceding the commencement of his or her invalidity by the contributory period, up to a </w:t>
      </w:r>
      <w:r w:rsidRPr="000119C8">
        <w:rPr>
          <w:rFonts w:ascii="Arial" w:eastAsia="Times New Roman" w:hAnsi="Arial" w:cs="Arial"/>
          <w:b/>
          <w:bCs/>
          <w:sz w:val="20"/>
          <w:szCs w:val="20"/>
          <w:lang w:eastAsia="en-ZW"/>
        </w:rPr>
        <w:t>maximum of 30 years</w:t>
      </w:r>
      <w:r w:rsidRPr="000119C8">
        <w:rPr>
          <w:rFonts w:ascii="Arial" w:eastAsia="Times New Roman" w:hAnsi="Arial" w:cs="Arial"/>
          <w:sz w:val="20"/>
          <w:szCs w:val="20"/>
          <w:lang w:eastAsia="en-ZW"/>
        </w:rPr>
        <w:t>; and</w:t>
      </w:r>
    </w:p>
    <w:p w14:paraId="5F6A69C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(ii)    where the period of contributions </w:t>
      </w:r>
      <w:r w:rsidRPr="000119C8">
        <w:rPr>
          <w:rFonts w:ascii="Arial" w:eastAsia="Times New Roman" w:hAnsi="Arial" w:cs="Arial"/>
          <w:b/>
          <w:bCs/>
          <w:sz w:val="20"/>
          <w:szCs w:val="20"/>
          <w:lang w:eastAsia="en-ZW"/>
        </w:rPr>
        <w:t>exceeds 30 years</w:t>
      </w:r>
      <w:r w:rsidRPr="000119C8">
        <w:rPr>
          <w:rFonts w:ascii="Arial" w:eastAsia="Times New Roman" w:hAnsi="Arial" w:cs="Arial"/>
          <w:sz w:val="20"/>
          <w:szCs w:val="20"/>
          <w:lang w:eastAsia="en-ZW"/>
        </w:rPr>
        <w:t xml:space="preserve">, an additional </w:t>
      </w:r>
      <w:r w:rsidRPr="000119C8">
        <w:rPr>
          <w:rFonts w:ascii="Arial" w:eastAsia="Times New Roman" w:hAnsi="Arial" w:cs="Arial"/>
          <w:b/>
          <w:bCs/>
          <w:sz w:val="20"/>
          <w:szCs w:val="20"/>
          <w:lang w:eastAsia="en-ZW"/>
        </w:rPr>
        <w:t>1%</w:t>
      </w:r>
      <w:r w:rsidRPr="000119C8">
        <w:rPr>
          <w:rFonts w:ascii="Arial" w:eastAsia="Times New Roman" w:hAnsi="Arial" w:cs="Arial"/>
          <w:sz w:val="20"/>
          <w:szCs w:val="20"/>
          <w:lang w:eastAsia="en-ZW"/>
        </w:rPr>
        <w:t xml:space="preserve"> of an amount derived by multiplying an employee's insurable earnings referred to in subparagraph (i) by the number of </w:t>
      </w:r>
      <w:r w:rsidRPr="000119C8">
        <w:rPr>
          <w:rFonts w:ascii="Arial" w:eastAsia="Times New Roman" w:hAnsi="Arial" w:cs="Arial"/>
          <w:b/>
          <w:bCs/>
          <w:sz w:val="20"/>
          <w:szCs w:val="20"/>
          <w:lang w:eastAsia="en-ZW"/>
        </w:rPr>
        <w:t>years in excess of 30</w:t>
      </w:r>
      <w:r w:rsidRPr="000119C8">
        <w:rPr>
          <w:rFonts w:ascii="Arial" w:eastAsia="Times New Roman" w:hAnsi="Arial" w:cs="Arial"/>
          <w:sz w:val="20"/>
          <w:szCs w:val="20"/>
          <w:lang w:eastAsia="en-ZW"/>
        </w:rPr>
        <w:t xml:space="preserve"> shall also be payable:</w:t>
      </w:r>
    </w:p>
    <w:p w14:paraId="10690C5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the *</w:t>
      </w:r>
      <w:r w:rsidRPr="000119C8">
        <w:rPr>
          <w:rFonts w:ascii="Arial" w:eastAsia="Times New Roman" w:hAnsi="Arial" w:cs="Arial"/>
          <w:b/>
          <w:bCs/>
          <w:sz w:val="20"/>
          <w:szCs w:val="20"/>
          <w:lang w:eastAsia="en-ZW"/>
        </w:rPr>
        <w:t>minimum</w:t>
      </w:r>
      <w:r w:rsidRPr="000119C8">
        <w:rPr>
          <w:rFonts w:ascii="Arial" w:eastAsia="Times New Roman" w:hAnsi="Arial" w:cs="Arial"/>
          <w:sz w:val="20"/>
          <w:szCs w:val="20"/>
          <w:lang w:eastAsia="en-ZW"/>
        </w:rPr>
        <w:t xml:space="preserve"> invalidity pension shall be </w:t>
      </w:r>
      <w:r w:rsidRPr="000119C8">
        <w:rPr>
          <w:rFonts w:ascii="Arial" w:eastAsia="Times New Roman" w:hAnsi="Arial" w:cs="Arial"/>
          <w:b/>
          <w:bCs/>
          <w:sz w:val="20"/>
          <w:szCs w:val="20"/>
          <w:lang w:eastAsia="en-ZW"/>
        </w:rPr>
        <w:t>ZWL$80.</w:t>
      </w:r>
    </w:p>
    <w:p w14:paraId="290ABC52"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 xml:space="preserve">[This *minimum Rate was increased </w:t>
      </w:r>
      <w:r w:rsidRPr="000119C8">
        <w:rPr>
          <w:rFonts w:ascii="Arial" w:eastAsia="Times New Roman" w:hAnsi="Arial" w:cs="Arial"/>
          <w:color w:val="000000"/>
          <w:sz w:val="18"/>
          <w:szCs w:val="18"/>
          <w:u w:val="single"/>
          <w:lang w:eastAsia="en-ZW"/>
        </w:rPr>
        <w:t>from US$20,00</w:t>
      </w:r>
      <w:r w:rsidRPr="000119C8">
        <w:rPr>
          <w:rFonts w:ascii="Arial" w:eastAsia="Times New Roman" w:hAnsi="Arial" w:cs="Arial"/>
          <w:color w:val="000000"/>
          <w:sz w:val="18"/>
          <w:szCs w:val="18"/>
          <w:lang w:eastAsia="en-ZW"/>
        </w:rPr>
        <w:t xml:space="preserve"> to the above by SI 145/2011 with effect from 1st January 2012: but this increase was </w:t>
      </w:r>
      <w:r w:rsidRPr="000119C8">
        <w:rPr>
          <w:rFonts w:ascii="Arial" w:eastAsia="Times New Roman" w:hAnsi="Arial" w:cs="Arial"/>
          <w:b/>
          <w:bCs/>
          <w:color w:val="000000"/>
          <w:sz w:val="18"/>
          <w:szCs w:val="18"/>
          <w:lang w:eastAsia="en-ZW"/>
        </w:rPr>
        <w:t>suspended</w:t>
      </w:r>
      <w:r w:rsidRPr="000119C8">
        <w:rPr>
          <w:rFonts w:ascii="Arial" w:eastAsia="Times New Roman" w:hAnsi="Arial" w:cs="Arial"/>
          <w:color w:val="000000"/>
          <w:sz w:val="18"/>
          <w:szCs w:val="18"/>
          <w:lang w:eastAsia="en-ZW"/>
        </w:rPr>
        <w:t xml:space="preserve"> by SI 97/2012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January, 2012 until the </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August, 2013</w:t>
      </w:r>
      <w:r w:rsidRPr="000119C8">
        <w:rPr>
          <w:rFonts w:ascii="Arial" w:eastAsia="Times New Roman" w:hAnsi="Arial" w:cs="Arial"/>
          <w:color w:val="000000"/>
          <w:sz w:val="18"/>
          <w:szCs w:val="18"/>
          <w:lang w:eastAsia="en-ZW"/>
        </w:rPr>
        <w:t xml:space="preserve"> when SI 61/2013 gazetted on the 10</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2013 brought the *above minimum rate into effect – Editor</w:t>
      </w:r>
      <w:r w:rsidRPr="000119C8">
        <w:rPr>
          <w:rFonts w:ascii="Arial" w:eastAsia="Times New Roman" w:hAnsi="Arial" w:cs="Arial"/>
          <w:color w:val="000000"/>
          <w:sz w:val="18"/>
          <w:szCs w:val="18"/>
          <w:lang w:eastAsia="en-ZW"/>
        </w:rPr>
        <w:br/>
        <w:t xml:space="preserve">Minimum invalidity pension changed from </w:t>
      </w:r>
      <w:r w:rsidRPr="000119C8">
        <w:rPr>
          <w:rFonts w:ascii="Arial" w:eastAsia="Times New Roman" w:hAnsi="Arial" w:cs="Arial"/>
          <w:b/>
          <w:bCs/>
          <w:color w:val="000000"/>
          <w:sz w:val="18"/>
          <w:szCs w:val="18"/>
          <w:lang w:eastAsia="en-ZW"/>
        </w:rPr>
        <w:t>US$30</w:t>
      </w:r>
      <w:r w:rsidRPr="000119C8">
        <w:rPr>
          <w:rFonts w:ascii="Arial" w:eastAsia="Times New Roman" w:hAnsi="Arial" w:cs="Arial"/>
          <w:color w:val="000000"/>
          <w:sz w:val="18"/>
          <w:szCs w:val="18"/>
          <w:lang w:eastAsia="en-ZW"/>
        </w:rPr>
        <w:t xml:space="preserve"> to </w:t>
      </w:r>
      <w:r w:rsidRPr="000119C8">
        <w:rPr>
          <w:rFonts w:ascii="Arial" w:eastAsia="Times New Roman" w:hAnsi="Arial" w:cs="Arial"/>
          <w:b/>
          <w:bCs/>
          <w:color w:val="000000"/>
          <w:sz w:val="18"/>
          <w:szCs w:val="18"/>
          <w:lang w:eastAsia="en-ZW"/>
        </w:rPr>
        <w:t>ZWL$80</w:t>
      </w:r>
      <w:r w:rsidRPr="000119C8">
        <w:rPr>
          <w:rFonts w:ascii="Arial" w:eastAsia="Times New Roman" w:hAnsi="Arial" w:cs="Arial"/>
          <w:color w:val="000000"/>
          <w:sz w:val="18"/>
          <w:szCs w:val="18"/>
          <w:lang w:eastAsia="en-ZW"/>
        </w:rPr>
        <w:t xml:space="preserve"> by SI 108/2020, gazetted on 15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2020,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October, 2019.]</w:t>
      </w:r>
    </w:p>
    <w:p w14:paraId="1BE76C69"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invalidity grant</w:t>
      </w:r>
    </w:p>
    <w:p w14:paraId="1836AAB9"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10E inserted by SI 60/2011 with effect from the 13th May, 2011]</w:t>
      </w:r>
    </w:p>
    <w:p w14:paraId="044045FD" w14:textId="77777777" w:rsidR="000119C8" w:rsidRPr="000119C8" w:rsidRDefault="000119C8" w:rsidP="000119C8">
      <w:pPr>
        <w:spacing w:after="150" w:line="240" w:lineRule="auto"/>
        <w:rPr>
          <w:rFonts w:ascii="Arial" w:eastAsia="Times New Roman" w:hAnsi="Arial" w:cs="Arial"/>
          <w:sz w:val="20"/>
          <w:szCs w:val="20"/>
          <w:lang w:eastAsia="en-ZW"/>
        </w:rPr>
      </w:pPr>
      <w:bookmarkStart w:id="39" w:name="10E"/>
      <w:bookmarkEnd w:id="39"/>
      <w:r w:rsidRPr="000119C8">
        <w:rPr>
          <w:rFonts w:ascii="Arial" w:eastAsia="Times New Roman" w:hAnsi="Arial" w:cs="Arial"/>
          <w:sz w:val="20"/>
          <w:szCs w:val="20"/>
          <w:lang w:eastAsia="en-ZW"/>
        </w:rPr>
        <w:t xml:space="preserve">10E  </w:t>
      </w:r>
    </w:p>
    <w:p w14:paraId="30C9B907" w14:textId="77777777" w:rsidR="000119C8" w:rsidRPr="000119C8" w:rsidRDefault="000119C8" w:rsidP="000119C8">
      <w:pPr>
        <w:spacing w:after="150" w:line="240" w:lineRule="auto"/>
        <w:rPr>
          <w:rFonts w:ascii="Arial" w:eastAsia="Times New Roman" w:hAnsi="Arial" w:cs="Arial"/>
          <w:sz w:val="20"/>
          <w:szCs w:val="20"/>
          <w:lang w:eastAsia="en-ZW"/>
        </w:rPr>
      </w:pPr>
      <w:bookmarkStart w:id="40" w:name="10E.1"/>
      <w:bookmarkEnd w:id="40"/>
      <w:r w:rsidRPr="000119C8">
        <w:rPr>
          <w:rFonts w:ascii="Arial" w:eastAsia="Times New Roman" w:hAnsi="Arial" w:cs="Arial"/>
          <w:sz w:val="20"/>
          <w:szCs w:val="20"/>
          <w:lang w:eastAsia="en-ZW"/>
        </w:rPr>
        <w:t xml:space="preserve">(1)    The rate of an invalidity grant for the purposes of section </w:t>
      </w:r>
      <w:r w:rsidRPr="000119C8">
        <w:rPr>
          <w:rFonts w:ascii="Arial" w:eastAsia="Times New Roman" w:hAnsi="Arial" w:cs="Arial"/>
          <w:i/>
          <w:iCs/>
          <w:sz w:val="20"/>
          <w:szCs w:val="20"/>
          <w:lang w:eastAsia="en-ZW"/>
        </w:rPr>
        <w:t>twenty-four</w:t>
      </w:r>
      <w:r w:rsidRPr="000119C8">
        <w:rPr>
          <w:rFonts w:ascii="Arial" w:eastAsia="Times New Roman" w:hAnsi="Arial" w:cs="Arial"/>
          <w:sz w:val="20"/>
          <w:szCs w:val="20"/>
          <w:lang w:eastAsia="en-ZW"/>
        </w:rPr>
        <w:t xml:space="preserve">(3) shall be derived by multiplying </w:t>
      </w:r>
      <w:r w:rsidRPr="000119C8">
        <w:rPr>
          <w:rFonts w:ascii="Arial" w:eastAsia="Times New Roman" w:hAnsi="Arial" w:cs="Arial"/>
          <w:b/>
          <w:bCs/>
          <w:sz w:val="20"/>
          <w:szCs w:val="20"/>
          <w:lang w:eastAsia="en-ZW"/>
        </w:rPr>
        <w:t>1/12th</w:t>
      </w:r>
      <w:r w:rsidRPr="000119C8">
        <w:rPr>
          <w:rFonts w:ascii="Arial" w:eastAsia="Times New Roman" w:hAnsi="Arial" w:cs="Arial"/>
          <w:sz w:val="20"/>
          <w:szCs w:val="20"/>
          <w:lang w:eastAsia="en-ZW"/>
        </w:rPr>
        <w:t xml:space="preserve"> of the insurable earnings of an employee in the year immediately preceding the commencement of his invalidity by the contributory period, including any period with which an employee may be credited in accordance with section </w:t>
      </w:r>
      <w:r w:rsidRPr="000119C8">
        <w:rPr>
          <w:rFonts w:ascii="Arial" w:eastAsia="Times New Roman" w:hAnsi="Arial" w:cs="Arial"/>
          <w:i/>
          <w:iCs/>
          <w:sz w:val="20"/>
          <w:szCs w:val="20"/>
          <w:lang w:eastAsia="en-ZW"/>
        </w:rPr>
        <w:t>twenty-three</w:t>
      </w:r>
      <w:r w:rsidRPr="000119C8">
        <w:rPr>
          <w:rFonts w:ascii="Arial" w:eastAsia="Times New Roman" w:hAnsi="Arial" w:cs="Arial"/>
          <w:sz w:val="20"/>
          <w:szCs w:val="20"/>
          <w:lang w:eastAsia="en-ZW"/>
        </w:rPr>
        <w:t xml:space="preserve"> (1).</w:t>
      </w:r>
    </w:p>
    <w:p w14:paraId="45CC0B46"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[Proviso repealed by SI 108/2020, gazetted on 15th May 2020.]</w:t>
      </w:r>
    </w:p>
    <w:p w14:paraId="3FD94C14" w14:textId="77777777" w:rsidR="000119C8" w:rsidRPr="000119C8" w:rsidRDefault="000119C8" w:rsidP="000119C8">
      <w:pPr>
        <w:spacing w:after="150" w:line="240" w:lineRule="auto"/>
        <w:rPr>
          <w:rFonts w:ascii="Arial" w:eastAsia="Times New Roman" w:hAnsi="Arial" w:cs="Arial"/>
          <w:sz w:val="20"/>
          <w:szCs w:val="20"/>
          <w:lang w:eastAsia="en-ZW"/>
        </w:rPr>
      </w:pPr>
      <w:bookmarkStart w:id="41" w:name="10E.2"/>
      <w:bookmarkEnd w:id="41"/>
      <w:r w:rsidRPr="000119C8">
        <w:rPr>
          <w:rFonts w:ascii="Arial" w:eastAsia="Times New Roman" w:hAnsi="Arial" w:cs="Arial"/>
          <w:sz w:val="20"/>
          <w:szCs w:val="20"/>
          <w:lang w:eastAsia="en-ZW"/>
        </w:rPr>
        <w:t xml:space="preserve">(2)    Insurable earnings for contributors who contributed for </w:t>
      </w:r>
      <w:r w:rsidRPr="000119C8">
        <w:rPr>
          <w:rFonts w:ascii="Arial" w:eastAsia="Times New Roman" w:hAnsi="Arial" w:cs="Arial"/>
          <w:b/>
          <w:bCs/>
          <w:sz w:val="20"/>
          <w:szCs w:val="20"/>
          <w:lang w:eastAsia="en-ZW"/>
        </w:rPr>
        <w:t>less than 12 months</w:t>
      </w:r>
      <w:r w:rsidRPr="000119C8">
        <w:rPr>
          <w:rFonts w:ascii="Arial" w:eastAsia="Times New Roman" w:hAnsi="Arial" w:cs="Arial"/>
          <w:sz w:val="20"/>
          <w:szCs w:val="20"/>
          <w:lang w:eastAsia="en-ZW"/>
        </w:rPr>
        <w:t xml:space="preserve"> and whose contributions were in </w:t>
      </w:r>
      <w:r w:rsidRPr="000119C8">
        <w:rPr>
          <w:rFonts w:ascii="Arial" w:eastAsia="Times New Roman" w:hAnsi="Arial" w:cs="Arial"/>
          <w:i/>
          <w:iCs/>
          <w:sz w:val="20"/>
          <w:szCs w:val="20"/>
          <w:lang w:eastAsia="en-ZW"/>
        </w:rPr>
        <w:t>Zimbabwe dollars</w:t>
      </w:r>
      <w:r w:rsidRPr="000119C8">
        <w:rPr>
          <w:rFonts w:ascii="Arial" w:eastAsia="Times New Roman" w:hAnsi="Arial" w:cs="Arial"/>
          <w:sz w:val="20"/>
          <w:szCs w:val="20"/>
          <w:lang w:eastAsia="en-ZW"/>
        </w:rPr>
        <w:t xml:space="preserve"> </w:t>
      </w:r>
      <w:r w:rsidRPr="000119C8">
        <w:rPr>
          <w:rFonts w:ascii="Arial" w:eastAsia="Times New Roman" w:hAnsi="Arial" w:cs="Arial"/>
          <w:b/>
          <w:bCs/>
          <w:sz w:val="20"/>
          <w:szCs w:val="20"/>
          <w:lang w:eastAsia="en-ZW"/>
        </w:rPr>
        <w:t>on or before 1 April 2009</w:t>
      </w:r>
      <w:r w:rsidRPr="000119C8">
        <w:rPr>
          <w:rFonts w:ascii="Arial" w:eastAsia="Times New Roman" w:hAnsi="Arial" w:cs="Arial"/>
          <w:sz w:val="20"/>
          <w:szCs w:val="20"/>
          <w:lang w:eastAsia="en-ZW"/>
        </w:rPr>
        <w:t xml:space="preserve"> shall be deemed to be </w:t>
      </w:r>
      <w:r w:rsidRPr="000119C8">
        <w:rPr>
          <w:rFonts w:ascii="Arial" w:eastAsia="Times New Roman" w:hAnsi="Arial" w:cs="Arial"/>
          <w:b/>
          <w:bCs/>
          <w:sz w:val="20"/>
          <w:szCs w:val="20"/>
          <w:lang w:eastAsia="en-ZW"/>
        </w:rPr>
        <w:t>US$150,00</w:t>
      </w:r>
      <w:r w:rsidRPr="000119C8">
        <w:rPr>
          <w:rFonts w:ascii="Arial" w:eastAsia="Times New Roman" w:hAnsi="Arial" w:cs="Arial"/>
          <w:sz w:val="20"/>
          <w:szCs w:val="20"/>
          <w:lang w:eastAsia="en-ZW"/>
        </w:rPr>
        <w:t xml:space="preserve"> </w:t>
      </w:r>
      <w:r w:rsidRPr="000119C8">
        <w:rPr>
          <w:rFonts w:ascii="Arial" w:eastAsia="Times New Roman" w:hAnsi="Arial" w:cs="Arial"/>
          <w:b/>
          <w:bCs/>
          <w:i/>
          <w:iCs/>
          <w:sz w:val="20"/>
          <w:szCs w:val="20"/>
          <w:lang w:eastAsia="en-ZW"/>
        </w:rPr>
        <w:t>per month</w:t>
      </w:r>
      <w:r w:rsidRPr="000119C8">
        <w:rPr>
          <w:rFonts w:ascii="Arial" w:eastAsia="Times New Roman" w:hAnsi="Arial" w:cs="Arial"/>
          <w:sz w:val="20"/>
          <w:szCs w:val="20"/>
          <w:lang w:eastAsia="en-ZW"/>
        </w:rPr>
        <w:t xml:space="preserve"> for purposes of calculating the invalidity grant.</w:t>
      </w:r>
    </w:p>
    <w:p w14:paraId="0E48785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retirement pension</w:t>
      </w:r>
    </w:p>
    <w:p w14:paraId="0D3CF8EC"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10F inserted by SI 60/2011 w.e.f. the 13th May, 2011.</w:t>
      </w:r>
      <w:r w:rsidRPr="000119C8">
        <w:rPr>
          <w:rFonts w:ascii="Arial" w:eastAsia="Times New Roman" w:hAnsi="Arial" w:cs="Arial"/>
          <w:color w:val="000000"/>
          <w:sz w:val="18"/>
          <w:szCs w:val="18"/>
          <w:lang w:eastAsia="en-ZW"/>
        </w:rPr>
        <w:br/>
        <w:t xml:space="preserve">This *minimum pension was increased </w:t>
      </w:r>
      <w:r w:rsidRPr="000119C8">
        <w:rPr>
          <w:rFonts w:ascii="Arial" w:eastAsia="Times New Roman" w:hAnsi="Arial" w:cs="Arial"/>
          <w:color w:val="000000"/>
          <w:sz w:val="18"/>
          <w:szCs w:val="18"/>
          <w:u w:val="single"/>
          <w:lang w:eastAsia="en-ZW"/>
        </w:rPr>
        <w:t>from US$40,00</w:t>
      </w:r>
      <w:r w:rsidRPr="000119C8">
        <w:rPr>
          <w:rFonts w:ascii="Arial" w:eastAsia="Times New Roman" w:hAnsi="Arial" w:cs="Arial"/>
          <w:color w:val="000000"/>
          <w:sz w:val="18"/>
          <w:szCs w:val="18"/>
          <w:lang w:eastAsia="en-ZW"/>
        </w:rPr>
        <w:t xml:space="preserve"> to the above by SI 145/2011 w.e.f.1st January 2012: but this increase was </w:t>
      </w:r>
      <w:r w:rsidRPr="000119C8">
        <w:rPr>
          <w:rFonts w:ascii="Arial" w:eastAsia="Times New Roman" w:hAnsi="Arial" w:cs="Arial"/>
          <w:b/>
          <w:bCs/>
          <w:color w:val="000000"/>
          <w:sz w:val="18"/>
          <w:szCs w:val="18"/>
          <w:lang w:eastAsia="en-ZW"/>
        </w:rPr>
        <w:t>suspended</w:t>
      </w:r>
      <w:r w:rsidRPr="000119C8">
        <w:rPr>
          <w:rFonts w:ascii="Arial" w:eastAsia="Times New Roman" w:hAnsi="Arial" w:cs="Arial"/>
          <w:color w:val="000000"/>
          <w:sz w:val="18"/>
          <w:szCs w:val="18"/>
          <w:lang w:eastAsia="en-ZW"/>
        </w:rPr>
        <w:t xml:space="preserve"> by SI 97/2012 w.e.f.1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January, 2012 until the </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August, 2013</w:t>
      </w:r>
      <w:r w:rsidRPr="000119C8">
        <w:rPr>
          <w:rFonts w:ascii="Arial" w:eastAsia="Times New Roman" w:hAnsi="Arial" w:cs="Arial"/>
          <w:color w:val="000000"/>
          <w:sz w:val="18"/>
          <w:szCs w:val="18"/>
          <w:lang w:eastAsia="en-ZW"/>
        </w:rPr>
        <w:t xml:space="preserve"> when SI 61/2013 gazetted on the 10</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2013 brought the *above minimum pension into effect – Editor</w:t>
      </w:r>
      <w:r w:rsidRPr="000119C8">
        <w:rPr>
          <w:rFonts w:ascii="Arial" w:eastAsia="Times New Roman" w:hAnsi="Arial" w:cs="Arial"/>
          <w:color w:val="000000"/>
          <w:sz w:val="18"/>
          <w:szCs w:val="18"/>
          <w:lang w:eastAsia="en-ZW"/>
        </w:rPr>
        <w:br/>
        <w:t xml:space="preserve">Minimum retirement pension changed from </w:t>
      </w:r>
      <w:r w:rsidRPr="000119C8">
        <w:rPr>
          <w:rFonts w:ascii="Arial" w:eastAsia="Times New Roman" w:hAnsi="Arial" w:cs="Arial"/>
          <w:b/>
          <w:bCs/>
          <w:color w:val="000000"/>
          <w:sz w:val="18"/>
          <w:szCs w:val="18"/>
          <w:lang w:eastAsia="en-ZW"/>
        </w:rPr>
        <w:t>US$60,00</w:t>
      </w:r>
      <w:r w:rsidRPr="000119C8">
        <w:rPr>
          <w:rFonts w:ascii="Arial" w:eastAsia="Times New Roman" w:hAnsi="Arial" w:cs="Arial"/>
          <w:color w:val="000000"/>
          <w:sz w:val="18"/>
          <w:szCs w:val="18"/>
          <w:lang w:eastAsia="en-ZW"/>
        </w:rPr>
        <w:t xml:space="preserve"> to </w:t>
      </w:r>
      <w:r w:rsidRPr="000119C8">
        <w:rPr>
          <w:rFonts w:ascii="Arial" w:eastAsia="Times New Roman" w:hAnsi="Arial" w:cs="Arial"/>
          <w:b/>
          <w:bCs/>
          <w:color w:val="000000"/>
          <w:sz w:val="18"/>
          <w:szCs w:val="18"/>
          <w:lang w:eastAsia="en-ZW"/>
        </w:rPr>
        <w:t>ZWL$200,00</w:t>
      </w:r>
      <w:r w:rsidRPr="000119C8">
        <w:rPr>
          <w:rFonts w:ascii="Arial" w:eastAsia="Times New Roman" w:hAnsi="Arial" w:cs="Arial"/>
          <w:color w:val="000000"/>
          <w:sz w:val="18"/>
          <w:szCs w:val="18"/>
          <w:lang w:eastAsia="en-ZW"/>
        </w:rPr>
        <w:t>, gazetted on 15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2020, w.e.f.</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October, 2019.</w:t>
      </w:r>
      <w:r w:rsidRPr="000119C8">
        <w:rPr>
          <w:rFonts w:ascii="Arial" w:eastAsia="Times New Roman" w:hAnsi="Arial" w:cs="Arial"/>
          <w:color w:val="000000"/>
          <w:sz w:val="18"/>
          <w:szCs w:val="18"/>
          <w:lang w:eastAsia="en-ZW"/>
        </w:rPr>
        <w:br/>
        <w:t xml:space="preserve">Proviso to the Minimum retirement pension changed from </w:t>
      </w:r>
      <w:r w:rsidRPr="000119C8">
        <w:rPr>
          <w:rFonts w:ascii="Arial" w:eastAsia="Times New Roman" w:hAnsi="Arial" w:cs="Arial"/>
          <w:b/>
          <w:bCs/>
          <w:color w:val="000000"/>
          <w:sz w:val="18"/>
          <w:szCs w:val="18"/>
          <w:lang w:eastAsia="en-ZW"/>
        </w:rPr>
        <w:t>ZWL$200,00</w:t>
      </w:r>
      <w:r w:rsidRPr="000119C8">
        <w:rPr>
          <w:rFonts w:ascii="Arial" w:eastAsia="Times New Roman" w:hAnsi="Arial" w:cs="Arial"/>
          <w:color w:val="000000"/>
          <w:sz w:val="18"/>
          <w:szCs w:val="18"/>
          <w:lang w:eastAsia="en-ZW"/>
        </w:rPr>
        <w:t xml:space="preserve"> to </w:t>
      </w:r>
      <w:r w:rsidRPr="000119C8">
        <w:rPr>
          <w:rFonts w:ascii="Arial" w:eastAsia="Times New Roman" w:hAnsi="Arial" w:cs="Arial"/>
          <w:b/>
          <w:bCs/>
          <w:color w:val="000000"/>
          <w:sz w:val="18"/>
          <w:szCs w:val="18"/>
          <w:lang w:eastAsia="en-ZW"/>
        </w:rPr>
        <w:t>ZWL$2 100,00</w:t>
      </w:r>
      <w:r w:rsidRPr="000119C8">
        <w:rPr>
          <w:rFonts w:ascii="Arial" w:eastAsia="Times New Roman" w:hAnsi="Arial" w:cs="Arial"/>
          <w:color w:val="000000"/>
          <w:sz w:val="18"/>
          <w:szCs w:val="18"/>
          <w:lang w:eastAsia="en-ZW"/>
        </w:rPr>
        <w:t>,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r w:rsidRPr="000119C8">
        <w:rPr>
          <w:rFonts w:ascii="Arial" w:eastAsia="Times New Roman" w:hAnsi="Arial" w:cs="Arial"/>
          <w:color w:val="000000"/>
          <w:sz w:val="18"/>
          <w:szCs w:val="18"/>
          <w:lang w:eastAsia="en-ZW"/>
        </w:rPr>
        <w:br/>
        <w:t>Substituted again by SI 64/2022 gazetted on 1st April, 2022.]</w:t>
      </w:r>
    </w:p>
    <w:p w14:paraId="7726375E" w14:textId="77777777" w:rsidR="000119C8" w:rsidRPr="000119C8" w:rsidRDefault="000119C8" w:rsidP="000119C8">
      <w:pPr>
        <w:spacing w:after="150" w:line="240" w:lineRule="auto"/>
        <w:rPr>
          <w:rFonts w:ascii="Arial" w:eastAsia="Times New Roman" w:hAnsi="Arial" w:cs="Arial"/>
          <w:sz w:val="20"/>
          <w:szCs w:val="20"/>
          <w:lang w:eastAsia="en-ZW"/>
        </w:rPr>
      </w:pPr>
      <w:bookmarkStart w:id="42" w:name="10F"/>
      <w:bookmarkEnd w:id="42"/>
      <w:r w:rsidRPr="000119C8">
        <w:rPr>
          <w:rFonts w:ascii="Arial" w:eastAsia="Times New Roman" w:hAnsi="Arial" w:cs="Arial"/>
          <w:sz w:val="20"/>
          <w:szCs w:val="20"/>
          <w:lang w:eastAsia="en-ZW"/>
        </w:rPr>
        <w:t xml:space="preserve">10F  </w:t>
      </w:r>
    </w:p>
    <w:p w14:paraId="102715D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lastRenderedPageBreak/>
        <w:t>The rate of a retirement pension for the purposes of section 27 (1) shall be—</w:t>
      </w:r>
    </w:p>
    <w:p w14:paraId="467DF3A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one and one-third </w:t>
      </w:r>
      <w:r w:rsidRPr="000119C8">
        <w:rPr>
          <w:rFonts w:ascii="Arial" w:eastAsia="Times New Roman" w:hAnsi="Arial" w:cs="Arial"/>
          <w:i/>
          <w:iCs/>
          <w:sz w:val="20"/>
          <w:szCs w:val="20"/>
          <w:lang w:eastAsia="en-ZW"/>
        </w:rPr>
        <w:t>percent</w:t>
      </w:r>
      <w:r w:rsidRPr="000119C8">
        <w:rPr>
          <w:rFonts w:ascii="Arial" w:eastAsia="Times New Roman" w:hAnsi="Arial" w:cs="Arial"/>
          <w:sz w:val="20"/>
          <w:szCs w:val="20"/>
          <w:lang w:eastAsia="en-ZW"/>
        </w:rPr>
        <w:t xml:space="preserve"> (</w:t>
      </w:r>
      <w:r w:rsidRPr="000119C8">
        <w:rPr>
          <w:rFonts w:ascii="Arial" w:eastAsia="Times New Roman" w:hAnsi="Arial" w:cs="Arial"/>
          <w:b/>
          <w:bCs/>
          <w:sz w:val="20"/>
          <w:szCs w:val="20"/>
          <w:lang w:eastAsia="en-ZW"/>
        </w:rPr>
        <w:t>1</w:t>
      </w:r>
      <w:bookmarkStart w:id="43" w:name="_Hlk98655581"/>
      <w:bookmarkEnd w:id="43"/>
      <w:r w:rsidRPr="000119C8">
        <w:rPr>
          <w:rFonts w:ascii="Arial" w:eastAsia="Times New Roman" w:hAnsi="Arial" w:cs="Arial"/>
          <w:b/>
          <w:bCs/>
          <w:sz w:val="20"/>
          <w:szCs w:val="20"/>
          <w:lang w:eastAsia="en-ZW"/>
        </w:rPr>
        <w:t>⅓%</w:t>
      </w:r>
      <w:r w:rsidRPr="000119C8">
        <w:rPr>
          <w:rFonts w:ascii="Arial" w:eastAsia="Times New Roman" w:hAnsi="Arial" w:cs="Arial"/>
          <w:sz w:val="20"/>
          <w:szCs w:val="20"/>
          <w:lang w:eastAsia="en-ZW"/>
        </w:rPr>
        <w:t xml:space="preserve">) of an amount derived 1/3 by multiplying an employee’s average salary of the last 12 months insurable earnings preceding the date of his or her date of retirement by the contributory period up to a maximum of 30 years; and </w:t>
      </w:r>
    </w:p>
    <w:p w14:paraId="68FA4FD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where the period of contributions </w:t>
      </w:r>
      <w:r w:rsidRPr="000119C8">
        <w:rPr>
          <w:rFonts w:ascii="Arial" w:eastAsia="Times New Roman" w:hAnsi="Arial" w:cs="Arial"/>
          <w:b/>
          <w:bCs/>
          <w:sz w:val="20"/>
          <w:szCs w:val="20"/>
          <w:lang w:eastAsia="en-ZW"/>
        </w:rPr>
        <w:t>exceeds 30 years</w:t>
      </w:r>
      <w:r w:rsidRPr="000119C8">
        <w:rPr>
          <w:rFonts w:ascii="Arial" w:eastAsia="Times New Roman" w:hAnsi="Arial" w:cs="Arial"/>
          <w:sz w:val="20"/>
          <w:szCs w:val="20"/>
          <w:lang w:eastAsia="en-ZW"/>
        </w:rPr>
        <w:t xml:space="preserve">, an </w:t>
      </w:r>
      <w:r w:rsidRPr="000119C8">
        <w:rPr>
          <w:rFonts w:ascii="Arial" w:eastAsia="Times New Roman" w:hAnsi="Arial" w:cs="Arial"/>
          <w:b/>
          <w:bCs/>
          <w:sz w:val="20"/>
          <w:szCs w:val="20"/>
          <w:lang w:eastAsia="en-ZW"/>
        </w:rPr>
        <w:t>additional 1%</w:t>
      </w:r>
      <w:r w:rsidRPr="000119C8">
        <w:rPr>
          <w:rFonts w:ascii="Arial" w:eastAsia="Times New Roman" w:hAnsi="Arial" w:cs="Arial"/>
          <w:sz w:val="20"/>
          <w:szCs w:val="20"/>
          <w:lang w:eastAsia="en-ZW"/>
        </w:rPr>
        <w:t xml:space="preserve"> of an amount derived by multiplying an employee’s average salary of the last 12 months insurable earnings preceding the date of his or her date of retirement by the number of years in excess of 30 shall also be payable:</w:t>
      </w:r>
    </w:p>
    <w:p w14:paraId="65D6186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Provided that the minimum retirement pension shall be </w:t>
      </w:r>
      <w:r w:rsidRPr="000119C8">
        <w:rPr>
          <w:rFonts w:ascii="Arial" w:eastAsia="Times New Roman" w:hAnsi="Arial" w:cs="Arial"/>
          <w:b/>
          <w:bCs/>
          <w:sz w:val="20"/>
          <w:szCs w:val="20"/>
          <w:lang w:eastAsia="en-ZW"/>
        </w:rPr>
        <w:t>ZWL$6,900.00,</w:t>
      </w:r>
      <w:r w:rsidRPr="000119C8">
        <w:rPr>
          <w:rFonts w:ascii="Arial" w:eastAsia="Times New Roman" w:hAnsi="Arial" w:cs="Arial"/>
          <w:sz w:val="20"/>
          <w:szCs w:val="20"/>
          <w:lang w:eastAsia="en-ZW"/>
        </w:rPr>
        <w:t xml:space="preserve"> with a </w:t>
      </w:r>
      <w:r w:rsidRPr="000119C8">
        <w:rPr>
          <w:rFonts w:ascii="Arial" w:eastAsia="Times New Roman" w:hAnsi="Arial" w:cs="Arial"/>
          <w:b/>
          <w:bCs/>
          <w:sz w:val="20"/>
          <w:szCs w:val="20"/>
          <w:lang w:eastAsia="en-ZW"/>
        </w:rPr>
        <w:t>15% increase</w:t>
      </w:r>
      <w:r w:rsidRPr="000119C8">
        <w:rPr>
          <w:rFonts w:ascii="Arial" w:eastAsia="Times New Roman" w:hAnsi="Arial" w:cs="Arial"/>
          <w:sz w:val="20"/>
          <w:szCs w:val="20"/>
          <w:lang w:eastAsia="en-ZW"/>
        </w:rPr>
        <w:t xml:space="preserve"> across the board with effect from 1st January, 2022.</w:t>
      </w:r>
    </w:p>
    <w:p w14:paraId="6173798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retirement grant</w:t>
      </w:r>
    </w:p>
    <w:p w14:paraId="2609A31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10G inserted by SI 60/2011 with effect from the 13th May, 2011]</w:t>
      </w:r>
    </w:p>
    <w:p w14:paraId="5AC22635" w14:textId="77777777" w:rsidR="000119C8" w:rsidRPr="000119C8" w:rsidRDefault="000119C8" w:rsidP="000119C8">
      <w:pPr>
        <w:spacing w:after="150" w:line="240" w:lineRule="auto"/>
        <w:rPr>
          <w:rFonts w:ascii="Arial" w:eastAsia="Times New Roman" w:hAnsi="Arial" w:cs="Arial"/>
          <w:sz w:val="20"/>
          <w:szCs w:val="20"/>
          <w:lang w:eastAsia="en-ZW"/>
        </w:rPr>
      </w:pPr>
      <w:bookmarkStart w:id="44" w:name="10G"/>
      <w:bookmarkEnd w:id="44"/>
      <w:r w:rsidRPr="000119C8">
        <w:rPr>
          <w:rFonts w:ascii="Arial" w:eastAsia="Times New Roman" w:hAnsi="Arial" w:cs="Arial"/>
          <w:sz w:val="20"/>
          <w:szCs w:val="20"/>
          <w:lang w:eastAsia="en-ZW"/>
        </w:rPr>
        <w:t xml:space="preserve">10G  </w:t>
      </w:r>
    </w:p>
    <w:p w14:paraId="6540A754" w14:textId="77777777" w:rsidR="000119C8" w:rsidRPr="000119C8" w:rsidRDefault="000119C8" w:rsidP="000119C8">
      <w:pPr>
        <w:spacing w:after="150" w:line="240" w:lineRule="auto"/>
        <w:rPr>
          <w:rFonts w:ascii="Arial" w:eastAsia="Times New Roman" w:hAnsi="Arial" w:cs="Arial"/>
          <w:sz w:val="20"/>
          <w:szCs w:val="20"/>
          <w:lang w:eastAsia="en-ZW"/>
        </w:rPr>
      </w:pPr>
      <w:bookmarkStart w:id="45" w:name="10G.1"/>
      <w:bookmarkEnd w:id="45"/>
      <w:r w:rsidRPr="000119C8">
        <w:rPr>
          <w:rFonts w:ascii="Arial" w:eastAsia="Times New Roman" w:hAnsi="Arial" w:cs="Arial"/>
          <w:sz w:val="20"/>
          <w:szCs w:val="20"/>
          <w:lang w:eastAsia="en-ZW"/>
        </w:rPr>
        <w:t xml:space="preserve">(1)    The rate of a retirement grant for the purposes of section </w:t>
      </w:r>
      <w:r w:rsidRPr="000119C8">
        <w:rPr>
          <w:rFonts w:ascii="Arial" w:eastAsia="Times New Roman" w:hAnsi="Arial" w:cs="Arial"/>
          <w:i/>
          <w:iCs/>
          <w:sz w:val="20"/>
          <w:szCs w:val="20"/>
          <w:lang w:eastAsia="en-ZW"/>
        </w:rPr>
        <w:t>twenty-nine</w:t>
      </w:r>
      <w:r w:rsidRPr="000119C8">
        <w:rPr>
          <w:rFonts w:ascii="Arial" w:eastAsia="Times New Roman" w:hAnsi="Arial" w:cs="Arial"/>
          <w:sz w:val="20"/>
          <w:szCs w:val="20"/>
          <w:lang w:eastAsia="en-ZW"/>
        </w:rPr>
        <w:t xml:space="preserve"> (4), shall be derived by multiplying </w:t>
      </w:r>
      <w:r w:rsidRPr="000119C8">
        <w:rPr>
          <w:rFonts w:ascii="Arial" w:eastAsia="Times New Roman" w:hAnsi="Arial" w:cs="Arial"/>
          <w:b/>
          <w:bCs/>
          <w:sz w:val="20"/>
          <w:szCs w:val="20"/>
          <w:lang w:eastAsia="en-ZW"/>
        </w:rPr>
        <w:t>1/12th</w:t>
      </w:r>
      <w:r w:rsidRPr="000119C8">
        <w:rPr>
          <w:rFonts w:ascii="Arial" w:eastAsia="Times New Roman" w:hAnsi="Arial" w:cs="Arial"/>
          <w:sz w:val="20"/>
          <w:szCs w:val="20"/>
          <w:lang w:eastAsia="en-ZW"/>
        </w:rPr>
        <w:t xml:space="preserve"> of the insurable earnings of an employee in the year immediately preceding his or her retirement by the contributory period, including any period with which an employee may be credited in accordance with section </w:t>
      </w:r>
      <w:r w:rsidRPr="000119C8">
        <w:rPr>
          <w:rFonts w:ascii="Arial" w:eastAsia="Times New Roman" w:hAnsi="Arial" w:cs="Arial"/>
          <w:i/>
          <w:iCs/>
          <w:sz w:val="20"/>
          <w:szCs w:val="20"/>
          <w:lang w:eastAsia="en-ZW"/>
        </w:rPr>
        <w:t>twenty-eight</w:t>
      </w:r>
      <w:r w:rsidRPr="000119C8">
        <w:rPr>
          <w:rFonts w:ascii="Arial" w:eastAsia="Times New Roman" w:hAnsi="Arial" w:cs="Arial"/>
          <w:sz w:val="20"/>
          <w:szCs w:val="20"/>
          <w:lang w:eastAsia="en-ZW"/>
        </w:rPr>
        <w:t>.</w:t>
      </w:r>
    </w:p>
    <w:p w14:paraId="7C6026D1"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[Proviso repealed by SI 108/2020, with effect from the 15th May, 2020]</w:t>
      </w:r>
    </w:p>
    <w:p w14:paraId="0FBE0FF2" w14:textId="77777777" w:rsidR="000119C8" w:rsidRPr="000119C8" w:rsidRDefault="000119C8" w:rsidP="000119C8">
      <w:pPr>
        <w:spacing w:after="150" w:line="240" w:lineRule="auto"/>
        <w:rPr>
          <w:rFonts w:ascii="Arial" w:eastAsia="Times New Roman" w:hAnsi="Arial" w:cs="Arial"/>
          <w:sz w:val="20"/>
          <w:szCs w:val="20"/>
          <w:lang w:eastAsia="en-ZW"/>
        </w:rPr>
      </w:pPr>
      <w:bookmarkStart w:id="46" w:name="10G.2"/>
      <w:bookmarkEnd w:id="46"/>
      <w:r w:rsidRPr="000119C8">
        <w:rPr>
          <w:rFonts w:ascii="Arial" w:eastAsia="Times New Roman" w:hAnsi="Arial" w:cs="Arial"/>
          <w:sz w:val="20"/>
          <w:szCs w:val="20"/>
          <w:lang w:eastAsia="en-ZW"/>
        </w:rPr>
        <w:t xml:space="preserve">(2)    Insurable earnings for contributors who contributed for less than 120 months, whose contributions were in Zimbabwe dollars on or before 1st April, 2009, shall be deemed to be </w:t>
      </w:r>
      <w:r w:rsidRPr="000119C8">
        <w:rPr>
          <w:rFonts w:ascii="Arial" w:eastAsia="Times New Roman" w:hAnsi="Arial" w:cs="Arial"/>
          <w:b/>
          <w:bCs/>
          <w:sz w:val="20"/>
          <w:szCs w:val="20"/>
          <w:lang w:eastAsia="en-ZW"/>
        </w:rPr>
        <w:t>ZWL$ 700,00, per month</w:t>
      </w:r>
      <w:r w:rsidRPr="000119C8">
        <w:rPr>
          <w:rFonts w:ascii="Arial" w:eastAsia="Times New Roman" w:hAnsi="Arial" w:cs="Arial"/>
          <w:sz w:val="20"/>
          <w:szCs w:val="20"/>
          <w:lang w:eastAsia="en-ZW"/>
        </w:rPr>
        <w:t xml:space="preserve"> for purposes of calculating the retirement grant.</w:t>
      </w:r>
    </w:p>
    <w:p w14:paraId="09767FAC"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[Subsections (2) and (3)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r w:rsidRPr="000119C8">
        <w:rPr>
          <w:rFonts w:ascii="Arial" w:eastAsia="Times New Roman" w:hAnsi="Arial" w:cs="Arial"/>
          <w:color w:val="000000"/>
          <w:sz w:val="18"/>
          <w:szCs w:val="18"/>
          <w:lang w:eastAsia="en-ZW"/>
        </w:rPr>
        <w:br/>
        <w:t xml:space="preserve">Amount amended from </w:t>
      </w:r>
      <w:r w:rsidRPr="000119C8">
        <w:rPr>
          <w:rFonts w:ascii="Arial" w:eastAsia="Times New Roman" w:hAnsi="Arial" w:cs="Arial"/>
          <w:b/>
          <w:bCs/>
          <w:color w:val="000000"/>
          <w:sz w:val="18"/>
          <w:szCs w:val="18"/>
          <w:lang w:eastAsia="en-ZW"/>
        </w:rPr>
        <w:t>US$ 150,00</w:t>
      </w:r>
      <w:r w:rsidRPr="000119C8">
        <w:rPr>
          <w:rFonts w:ascii="Arial" w:eastAsia="Times New Roman" w:hAnsi="Arial" w:cs="Arial"/>
          <w:color w:val="000000"/>
          <w:sz w:val="18"/>
          <w:szCs w:val="18"/>
          <w:lang w:eastAsia="en-ZW"/>
        </w:rPr>
        <w:t xml:space="preserve"> to above by </w:t>
      </w:r>
      <w:r w:rsidRPr="000119C8">
        <w:rPr>
          <w:rFonts w:ascii="Arial" w:eastAsia="Times New Roman" w:hAnsi="Arial" w:cs="Arial"/>
          <w:b/>
          <w:bCs/>
          <w:color w:val="000000"/>
          <w:sz w:val="18"/>
          <w:szCs w:val="18"/>
          <w:lang w:eastAsia="en-ZW"/>
        </w:rPr>
        <w:t>SI 64/2022</w:t>
      </w:r>
      <w:r w:rsidRPr="000119C8">
        <w:rPr>
          <w:rFonts w:ascii="Arial" w:eastAsia="Times New Roman" w:hAnsi="Arial" w:cs="Arial"/>
          <w:color w:val="000000"/>
          <w:sz w:val="18"/>
          <w:szCs w:val="18"/>
          <w:lang w:eastAsia="en-ZW"/>
        </w:rPr>
        <w:t xml:space="preserve"> gazetted on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April, 2022 </w:t>
      </w:r>
      <w:r w:rsidRPr="000119C8">
        <w:rPr>
          <w:rFonts w:ascii="Arial" w:eastAsia="Times New Roman" w:hAnsi="Arial" w:cs="Arial"/>
          <w:b/>
          <w:bCs/>
          <w:color w:val="000000"/>
          <w:sz w:val="18"/>
          <w:szCs w:val="18"/>
          <w:lang w:eastAsia="en-ZW"/>
        </w:rPr>
        <w:t>w.e.f. 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July, 2021</w:t>
      </w:r>
      <w:r w:rsidRPr="000119C8">
        <w:rPr>
          <w:rFonts w:ascii="Arial" w:eastAsia="Times New Roman" w:hAnsi="Arial" w:cs="Arial"/>
          <w:color w:val="000000"/>
          <w:sz w:val="18"/>
          <w:szCs w:val="18"/>
          <w:lang w:eastAsia="en-ZW"/>
        </w:rPr>
        <w:t>.]</w:t>
      </w:r>
    </w:p>
    <w:p w14:paraId="220CAB46" w14:textId="77777777" w:rsidR="000119C8" w:rsidRPr="000119C8" w:rsidRDefault="000119C8" w:rsidP="000119C8">
      <w:pPr>
        <w:spacing w:after="150" w:line="240" w:lineRule="auto"/>
        <w:rPr>
          <w:rFonts w:ascii="Arial" w:eastAsia="Times New Roman" w:hAnsi="Arial" w:cs="Arial"/>
          <w:sz w:val="20"/>
          <w:szCs w:val="20"/>
          <w:lang w:eastAsia="en-ZW"/>
        </w:rPr>
      </w:pPr>
      <w:bookmarkStart w:id="47" w:name="10G.3"/>
      <w:bookmarkEnd w:id="47"/>
      <w:r w:rsidRPr="000119C8">
        <w:rPr>
          <w:rFonts w:ascii="Arial" w:eastAsia="Times New Roman" w:hAnsi="Arial" w:cs="Arial"/>
          <w:sz w:val="20"/>
          <w:szCs w:val="20"/>
          <w:lang w:eastAsia="en-ZW"/>
        </w:rPr>
        <w:t xml:space="preserve">(3)    All claims submitted on or before </w:t>
      </w:r>
      <w:r w:rsidRPr="000119C8">
        <w:rPr>
          <w:rFonts w:ascii="Arial" w:eastAsia="Times New Roman" w:hAnsi="Arial" w:cs="Arial"/>
          <w:b/>
          <w:bCs/>
          <w:sz w:val="20"/>
          <w:szCs w:val="20"/>
          <w:lang w:eastAsia="en-ZW"/>
        </w:rPr>
        <w:t>25th February, 2019</w:t>
      </w:r>
      <w:r w:rsidRPr="000119C8">
        <w:rPr>
          <w:rFonts w:ascii="Arial" w:eastAsia="Times New Roman" w:hAnsi="Arial" w:cs="Arial"/>
          <w:sz w:val="20"/>
          <w:szCs w:val="20"/>
          <w:lang w:eastAsia="en-ZW"/>
        </w:rPr>
        <w:t>, and not paid shall be calculated in terms of subsection 2 above.</w:t>
      </w:r>
    </w:p>
    <w:p w14:paraId="5B13625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funeral grant</w:t>
      </w:r>
    </w:p>
    <w:p w14:paraId="11B06924" w14:textId="77777777" w:rsidR="000119C8" w:rsidRPr="000119C8" w:rsidRDefault="000119C8" w:rsidP="000119C8">
      <w:pPr>
        <w:spacing w:after="150" w:line="240" w:lineRule="auto"/>
        <w:rPr>
          <w:rFonts w:ascii="Arial" w:eastAsia="Times New Roman" w:hAnsi="Arial" w:cs="Arial"/>
          <w:sz w:val="20"/>
          <w:szCs w:val="20"/>
          <w:lang w:eastAsia="en-ZW"/>
        </w:rPr>
      </w:pPr>
      <w:bookmarkStart w:id="48" w:name="10H"/>
      <w:bookmarkEnd w:id="48"/>
      <w:r w:rsidRPr="000119C8">
        <w:rPr>
          <w:rFonts w:ascii="Arial" w:eastAsia="Times New Roman" w:hAnsi="Arial" w:cs="Arial"/>
          <w:sz w:val="20"/>
          <w:szCs w:val="20"/>
          <w:lang w:eastAsia="en-ZW"/>
        </w:rPr>
        <w:t xml:space="preserve">10H  </w:t>
      </w:r>
    </w:p>
    <w:p w14:paraId="37BE532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funeral grant of </w:t>
      </w:r>
      <w:r w:rsidRPr="000119C8">
        <w:rPr>
          <w:rFonts w:ascii="Arial" w:eastAsia="Times New Roman" w:hAnsi="Arial" w:cs="Arial"/>
          <w:b/>
          <w:bCs/>
          <w:sz w:val="20"/>
          <w:szCs w:val="20"/>
          <w:lang w:eastAsia="en-ZW"/>
        </w:rPr>
        <w:t>ZW$ 15 000,00</w:t>
      </w:r>
      <w:r w:rsidRPr="000119C8">
        <w:rPr>
          <w:rFonts w:ascii="Arial" w:eastAsia="Times New Roman" w:hAnsi="Arial" w:cs="Arial"/>
          <w:sz w:val="20"/>
          <w:szCs w:val="20"/>
          <w:lang w:eastAsia="en-ZW"/>
        </w:rPr>
        <w:t xml:space="preserve"> shall be payable in respect of a deceased employee for the purposes of section </w:t>
      </w:r>
      <w:r w:rsidRPr="000119C8">
        <w:rPr>
          <w:rFonts w:ascii="Arial" w:eastAsia="Times New Roman" w:hAnsi="Arial" w:cs="Arial"/>
          <w:i/>
          <w:iCs/>
          <w:sz w:val="20"/>
          <w:szCs w:val="20"/>
          <w:lang w:eastAsia="en-ZW"/>
        </w:rPr>
        <w:t>thirty-two</w:t>
      </w:r>
      <w:r w:rsidRPr="000119C8">
        <w:rPr>
          <w:rFonts w:ascii="Arial" w:eastAsia="Times New Roman" w:hAnsi="Arial" w:cs="Arial"/>
          <w:sz w:val="20"/>
          <w:szCs w:val="20"/>
          <w:lang w:eastAsia="en-ZW"/>
        </w:rPr>
        <w:t>.</w:t>
      </w:r>
    </w:p>
    <w:p w14:paraId="1B881D04"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10H inserted by SI 60/2011 with effect from the 13th May, 2011.</w:t>
      </w:r>
      <w:r w:rsidRPr="000119C8">
        <w:rPr>
          <w:rFonts w:ascii="Arial" w:eastAsia="Times New Roman" w:hAnsi="Arial" w:cs="Arial"/>
          <w:color w:val="000000"/>
          <w:sz w:val="18"/>
          <w:szCs w:val="18"/>
          <w:lang w:eastAsia="en-ZW"/>
        </w:rPr>
        <w:br/>
        <w:t>Grant increased from US$200 to the above by SI 61/2013 gazetted on the 10</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2013 with effect from the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August, 2013.</w:t>
      </w:r>
      <w:r w:rsidRPr="000119C8">
        <w:rPr>
          <w:rFonts w:ascii="Arial" w:eastAsia="Times New Roman" w:hAnsi="Arial" w:cs="Arial"/>
          <w:color w:val="000000"/>
          <w:sz w:val="18"/>
          <w:szCs w:val="18"/>
          <w:lang w:eastAsia="en-ZW"/>
        </w:rPr>
        <w:br/>
        <w:t>Grant redesignated from US$300,00 to the above grant by SI 108/2020 gazetted on the 15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May,2020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October 2019.</w:t>
      </w:r>
      <w:r w:rsidRPr="000119C8">
        <w:rPr>
          <w:rFonts w:ascii="Arial" w:eastAsia="Times New Roman" w:hAnsi="Arial" w:cs="Arial"/>
          <w:color w:val="000000"/>
          <w:sz w:val="18"/>
          <w:szCs w:val="18"/>
          <w:lang w:eastAsia="en-ZW"/>
        </w:rPr>
        <w:br/>
        <w:t>Grant redesignated from ZWL$ 2 000,00 to the above grant by SI 169/2021 gazetted on the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June,2021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November, 2020.</w:t>
      </w:r>
      <w:r w:rsidRPr="000119C8">
        <w:rPr>
          <w:rFonts w:ascii="Arial" w:eastAsia="Times New Roman" w:hAnsi="Arial" w:cs="Arial"/>
          <w:color w:val="000000"/>
          <w:sz w:val="18"/>
          <w:szCs w:val="18"/>
          <w:lang w:eastAsia="en-ZW"/>
        </w:rPr>
        <w:br/>
        <w:t xml:space="preserve">Amount increased by </w:t>
      </w:r>
      <w:r w:rsidRPr="000119C8">
        <w:rPr>
          <w:rFonts w:ascii="Arial" w:eastAsia="Times New Roman" w:hAnsi="Arial" w:cs="Arial"/>
          <w:b/>
          <w:bCs/>
          <w:color w:val="000000"/>
          <w:sz w:val="18"/>
          <w:szCs w:val="18"/>
          <w:lang w:eastAsia="en-ZW"/>
        </w:rPr>
        <w:t>SI 64/2022</w:t>
      </w:r>
      <w:r w:rsidRPr="000119C8">
        <w:rPr>
          <w:rFonts w:ascii="Arial" w:eastAsia="Times New Roman" w:hAnsi="Arial" w:cs="Arial"/>
          <w:color w:val="000000"/>
          <w:sz w:val="18"/>
          <w:szCs w:val="18"/>
          <w:lang w:eastAsia="en-ZW"/>
        </w:rPr>
        <w:t xml:space="preserve"> from ZWL$ 5 000,00 to above gazetted on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April, 2022 </w:t>
      </w:r>
      <w:r w:rsidRPr="000119C8">
        <w:rPr>
          <w:rFonts w:ascii="Arial" w:eastAsia="Times New Roman" w:hAnsi="Arial" w:cs="Arial"/>
          <w:b/>
          <w:bCs/>
          <w:color w:val="000000"/>
          <w:sz w:val="18"/>
          <w:szCs w:val="18"/>
          <w:lang w:eastAsia="en-ZW"/>
        </w:rPr>
        <w:t>w.e.f. 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July, 2021</w:t>
      </w:r>
      <w:r w:rsidRPr="000119C8">
        <w:rPr>
          <w:rFonts w:ascii="Arial" w:eastAsia="Times New Roman" w:hAnsi="Arial" w:cs="Arial"/>
          <w:color w:val="000000"/>
          <w:sz w:val="18"/>
          <w:szCs w:val="18"/>
          <w:lang w:eastAsia="en-ZW"/>
        </w:rPr>
        <w:t>.]</w:t>
      </w:r>
    </w:p>
    <w:p w14:paraId="4FCDD7E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Pensions in payment</w:t>
      </w:r>
    </w:p>
    <w:p w14:paraId="26DF99C6" w14:textId="77777777" w:rsidR="000119C8" w:rsidRPr="000119C8" w:rsidRDefault="000119C8" w:rsidP="000119C8">
      <w:pPr>
        <w:spacing w:after="150" w:line="240" w:lineRule="auto"/>
        <w:rPr>
          <w:rFonts w:ascii="Arial" w:eastAsia="Times New Roman" w:hAnsi="Arial" w:cs="Arial"/>
          <w:sz w:val="20"/>
          <w:szCs w:val="20"/>
          <w:lang w:eastAsia="en-ZW"/>
        </w:rPr>
      </w:pPr>
      <w:bookmarkStart w:id="49" w:name="10I"/>
      <w:bookmarkEnd w:id="49"/>
      <w:r w:rsidRPr="000119C8">
        <w:rPr>
          <w:rFonts w:ascii="Arial" w:eastAsia="Times New Roman" w:hAnsi="Arial" w:cs="Arial"/>
          <w:sz w:val="20"/>
          <w:szCs w:val="20"/>
          <w:lang w:eastAsia="en-ZW"/>
        </w:rPr>
        <w:t xml:space="preserve">10I  </w:t>
      </w:r>
    </w:p>
    <w:p w14:paraId="6B1AFBE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With effect from 1</w:t>
      </w:r>
      <w:r w:rsidRPr="000119C8">
        <w:rPr>
          <w:rFonts w:ascii="Arial" w:eastAsia="Times New Roman" w:hAnsi="Arial" w:cs="Arial"/>
          <w:sz w:val="20"/>
          <w:szCs w:val="20"/>
          <w:vertAlign w:val="superscript"/>
          <w:lang w:eastAsia="en-ZW"/>
        </w:rPr>
        <w:t>st</w:t>
      </w:r>
      <w:r w:rsidRPr="000119C8">
        <w:rPr>
          <w:rFonts w:ascii="Arial" w:eastAsia="Times New Roman" w:hAnsi="Arial" w:cs="Arial"/>
          <w:sz w:val="20"/>
          <w:szCs w:val="20"/>
          <w:lang w:eastAsia="en-ZW"/>
        </w:rPr>
        <w:t xml:space="preserve"> August, 2013 all pensions in payment in terms of this scheme whose insurable earnings were in </w:t>
      </w:r>
      <w:r w:rsidRPr="000119C8">
        <w:rPr>
          <w:rFonts w:ascii="Arial" w:eastAsia="Times New Roman" w:hAnsi="Arial" w:cs="Arial"/>
          <w:b/>
          <w:bCs/>
          <w:i/>
          <w:iCs/>
          <w:sz w:val="20"/>
          <w:szCs w:val="20"/>
          <w:lang w:eastAsia="en-ZW"/>
        </w:rPr>
        <w:t>Zimbabwean dollars</w:t>
      </w:r>
      <w:r w:rsidRPr="000119C8">
        <w:rPr>
          <w:rFonts w:ascii="Arial" w:eastAsia="Times New Roman" w:hAnsi="Arial" w:cs="Arial"/>
          <w:sz w:val="20"/>
          <w:szCs w:val="20"/>
          <w:lang w:eastAsia="en-ZW"/>
        </w:rPr>
        <w:t xml:space="preserve"> on or </w:t>
      </w:r>
      <w:r w:rsidRPr="000119C8">
        <w:rPr>
          <w:rFonts w:ascii="Arial" w:eastAsia="Times New Roman" w:hAnsi="Arial" w:cs="Arial"/>
          <w:b/>
          <w:bCs/>
          <w:sz w:val="20"/>
          <w:szCs w:val="20"/>
          <w:lang w:eastAsia="en-ZW"/>
        </w:rPr>
        <w:t>before 1 April 2009</w:t>
      </w:r>
      <w:r w:rsidRPr="000119C8">
        <w:rPr>
          <w:rFonts w:ascii="Arial" w:eastAsia="Times New Roman" w:hAnsi="Arial" w:cs="Arial"/>
          <w:sz w:val="20"/>
          <w:szCs w:val="20"/>
          <w:lang w:eastAsia="en-ZW"/>
        </w:rPr>
        <w:t xml:space="preserve"> shall be—</w:t>
      </w:r>
    </w:p>
    <w:p w14:paraId="053E7E8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w:t>
      </w:r>
      <w:r w:rsidRPr="000119C8">
        <w:rPr>
          <w:rFonts w:ascii="Arial" w:eastAsia="Times New Roman" w:hAnsi="Arial" w:cs="Arial"/>
          <w:i/>
          <w:iCs/>
          <w:sz w:val="20"/>
          <w:szCs w:val="20"/>
          <w:lang w:eastAsia="en-ZW"/>
        </w:rPr>
        <w:t>for invalidity pension US$30,00;</w:t>
      </w:r>
      <w:r w:rsidRPr="000119C8">
        <w:rPr>
          <w:rFonts w:ascii="Arial" w:eastAsia="Times New Roman" w:hAnsi="Arial" w:cs="Arial"/>
          <w:sz w:val="20"/>
          <w:szCs w:val="20"/>
          <w:lang w:eastAsia="en-ZW"/>
        </w:rPr>
        <w:t>]</w:t>
      </w:r>
    </w:p>
    <w:p w14:paraId="498897B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 (a) repealed by SI 108/2020, with effect from the 15th May, 2020.]</w:t>
      </w:r>
    </w:p>
    <w:p w14:paraId="183255A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w:t>
      </w:r>
      <w:r w:rsidRPr="000119C8">
        <w:rPr>
          <w:rFonts w:ascii="Arial" w:eastAsia="Times New Roman" w:hAnsi="Arial" w:cs="Arial"/>
          <w:i/>
          <w:iCs/>
          <w:sz w:val="20"/>
          <w:szCs w:val="20"/>
          <w:lang w:eastAsia="en-ZW"/>
        </w:rPr>
        <w:t>for retirement pension US$60,00;</w:t>
      </w:r>
      <w:r w:rsidRPr="000119C8">
        <w:rPr>
          <w:rFonts w:ascii="Arial" w:eastAsia="Times New Roman" w:hAnsi="Arial" w:cs="Arial"/>
          <w:sz w:val="20"/>
          <w:szCs w:val="20"/>
          <w:lang w:eastAsia="en-ZW"/>
        </w:rPr>
        <w:t>]</w:t>
      </w:r>
    </w:p>
    <w:p w14:paraId="5E0CA449"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 (b) repealed by SI 108/2020, with effect from the 15th May, 2020.]</w:t>
      </w:r>
    </w:p>
    <w:p w14:paraId="26075C5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w:t>
      </w:r>
      <w:r w:rsidRPr="000119C8">
        <w:rPr>
          <w:rFonts w:ascii="Arial" w:eastAsia="Times New Roman" w:hAnsi="Arial" w:cs="Arial"/>
          <w:i/>
          <w:iCs/>
          <w:sz w:val="20"/>
          <w:szCs w:val="20"/>
          <w:lang w:eastAsia="en-ZW"/>
        </w:rPr>
        <w:t>for survivor's pension US$30,00</w:t>
      </w:r>
      <w:r w:rsidRPr="000119C8">
        <w:rPr>
          <w:rFonts w:ascii="Arial" w:eastAsia="Times New Roman" w:hAnsi="Arial" w:cs="Arial"/>
          <w:sz w:val="20"/>
          <w:szCs w:val="20"/>
          <w:lang w:eastAsia="en-ZW"/>
        </w:rPr>
        <w:t>];</w:t>
      </w:r>
    </w:p>
    <w:p w14:paraId="036E2497"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lastRenderedPageBreak/>
        <w:t>[Para (c) repealed by SI 108/2020, with effect from the 15th May, 2020.]</w:t>
      </w:r>
    </w:p>
    <w:p w14:paraId="337E641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(d)    where a </w:t>
      </w:r>
      <w:r w:rsidRPr="000119C8">
        <w:rPr>
          <w:rFonts w:ascii="Arial" w:eastAsia="Times New Roman" w:hAnsi="Arial" w:cs="Arial"/>
          <w:b/>
          <w:bCs/>
          <w:sz w:val="20"/>
          <w:szCs w:val="20"/>
          <w:lang w:eastAsia="en-ZW"/>
        </w:rPr>
        <w:t>deceased employee</w:t>
      </w:r>
      <w:r w:rsidRPr="000119C8">
        <w:rPr>
          <w:rFonts w:ascii="Arial" w:eastAsia="Times New Roman" w:hAnsi="Arial" w:cs="Arial"/>
          <w:sz w:val="20"/>
          <w:szCs w:val="20"/>
          <w:lang w:eastAsia="en-ZW"/>
        </w:rPr>
        <w:t xml:space="preserve"> is survived by a spouse and children (survivors) the rate of survivors' pension shall be </w:t>
      </w:r>
      <w:r w:rsidRPr="000119C8">
        <w:rPr>
          <w:rFonts w:ascii="Arial" w:eastAsia="Times New Roman" w:hAnsi="Arial" w:cs="Arial"/>
          <w:b/>
          <w:bCs/>
          <w:sz w:val="20"/>
          <w:szCs w:val="20"/>
          <w:lang w:eastAsia="en-ZW"/>
        </w:rPr>
        <w:t>40%</w:t>
      </w:r>
      <w:r w:rsidRPr="000119C8">
        <w:rPr>
          <w:rFonts w:ascii="Arial" w:eastAsia="Times New Roman" w:hAnsi="Arial" w:cs="Arial"/>
          <w:sz w:val="20"/>
          <w:szCs w:val="20"/>
          <w:lang w:eastAsia="en-ZW"/>
        </w:rPr>
        <w:t xml:space="preserve"> of the pension the deceased would have been entitled to.</w:t>
      </w:r>
    </w:p>
    <w:p w14:paraId="12D17DED"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Insurable earnings</w:t>
      </w:r>
    </w:p>
    <w:p w14:paraId="09D8A4D9" w14:textId="77777777" w:rsidR="000119C8" w:rsidRPr="000119C8" w:rsidRDefault="000119C8" w:rsidP="000119C8">
      <w:pPr>
        <w:spacing w:after="150" w:line="240" w:lineRule="auto"/>
        <w:rPr>
          <w:rFonts w:ascii="Arial" w:eastAsia="Times New Roman" w:hAnsi="Arial" w:cs="Arial"/>
          <w:sz w:val="20"/>
          <w:szCs w:val="20"/>
          <w:lang w:eastAsia="en-ZW"/>
        </w:rPr>
      </w:pPr>
      <w:bookmarkStart w:id="50" w:name="11"/>
      <w:bookmarkEnd w:id="50"/>
      <w:r w:rsidRPr="000119C8">
        <w:rPr>
          <w:rFonts w:ascii="Arial" w:eastAsia="Times New Roman" w:hAnsi="Arial" w:cs="Arial"/>
          <w:sz w:val="20"/>
          <w:szCs w:val="20"/>
          <w:lang w:eastAsia="en-ZW"/>
        </w:rPr>
        <w:t xml:space="preserve">11  </w:t>
      </w:r>
    </w:p>
    <w:p w14:paraId="5738D1B4" w14:textId="77777777" w:rsidR="000119C8" w:rsidRPr="000119C8" w:rsidRDefault="000119C8" w:rsidP="000119C8">
      <w:pPr>
        <w:spacing w:after="150" w:line="240" w:lineRule="auto"/>
        <w:rPr>
          <w:rFonts w:ascii="Arial" w:eastAsia="Times New Roman" w:hAnsi="Arial" w:cs="Arial"/>
          <w:sz w:val="20"/>
          <w:szCs w:val="20"/>
          <w:lang w:eastAsia="en-ZW"/>
        </w:rPr>
      </w:pPr>
      <w:bookmarkStart w:id="51" w:name="11.1"/>
      <w:bookmarkEnd w:id="51"/>
      <w:r w:rsidRPr="000119C8">
        <w:rPr>
          <w:rFonts w:ascii="Arial" w:eastAsia="Times New Roman" w:hAnsi="Arial" w:cs="Arial"/>
          <w:sz w:val="20"/>
          <w:szCs w:val="20"/>
          <w:lang w:eastAsia="en-ZW"/>
        </w:rPr>
        <w:t xml:space="preserve">(1)    Subject to subsection (2), the insurable earnings of an employee shall include all amounts paid to him by way of salary or wages, but shall </w:t>
      </w:r>
      <w:r w:rsidRPr="000119C8">
        <w:rPr>
          <w:rFonts w:ascii="Arial" w:eastAsia="Times New Roman" w:hAnsi="Arial" w:cs="Arial"/>
          <w:b/>
          <w:bCs/>
          <w:sz w:val="20"/>
          <w:szCs w:val="20"/>
          <w:lang w:eastAsia="en-ZW"/>
        </w:rPr>
        <w:t>not include</w:t>
      </w:r>
      <w:r w:rsidRPr="000119C8">
        <w:rPr>
          <w:rFonts w:ascii="Arial" w:eastAsia="Times New Roman" w:hAnsi="Arial" w:cs="Arial"/>
          <w:sz w:val="20"/>
          <w:szCs w:val="20"/>
          <w:lang w:eastAsia="en-ZW"/>
        </w:rPr>
        <w:t>-</w:t>
      </w:r>
    </w:p>
    <w:p w14:paraId="39D1BB0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 pension; or</w:t>
      </w:r>
    </w:p>
    <w:p w14:paraId="3E02120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any payment derived from shares appropriated to him under a profit-sharing scheme; or</w:t>
      </w:r>
    </w:p>
    <w:p w14:paraId="707A7FB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any other benefit to which an employee is entitled.</w:t>
      </w:r>
    </w:p>
    <w:p w14:paraId="268376C3" w14:textId="77777777" w:rsidR="000119C8" w:rsidRPr="000119C8" w:rsidRDefault="000119C8" w:rsidP="000119C8">
      <w:pPr>
        <w:spacing w:after="150" w:line="240" w:lineRule="auto"/>
        <w:rPr>
          <w:rFonts w:ascii="Arial" w:eastAsia="Times New Roman" w:hAnsi="Arial" w:cs="Arial"/>
          <w:sz w:val="20"/>
          <w:szCs w:val="20"/>
          <w:lang w:eastAsia="en-ZW"/>
        </w:rPr>
      </w:pPr>
      <w:bookmarkStart w:id="52" w:name="11.2"/>
      <w:bookmarkEnd w:id="52"/>
      <w:r w:rsidRPr="000119C8">
        <w:rPr>
          <w:rFonts w:ascii="Arial" w:eastAsia="Times New Roman" w:hAnsi="Arial" w:cs="Arial"/>
          <w:sz w:val="20"/>
          <w:szCs w:val="20"/>
          <w:lang w:eastAsia="en-ZW"/>
        </w:rPr>
        <w:t xml:space="preserve">(2)    The maximum amount of monthly earnings in respect of which contributions in terms of this scheme shall be payable shall be </w:t>
      </w:r>
      <w:r w:rsidRPr="000119C8">
        <w:rPr>
          <w:rFonts w:ascii="Arial" w:eastAsia="Times New Roman" w:hAnsi="Arial" w:cs="Arial"/>
          <w:b/>
          <w:bCs/>
          <w:sz w:val="20"/>
          <w:szCs w:val="20"/>
          <w:lang w:eastAsia="en-ZW"/>
        </w:rPr>
        <w:t>zw$ 4000</w:t>
      </w:r>
      <w:r w:rsidRPr="000119C8">
        <w:rPr>
          <w:rFonts w:ascii="Arial" w:eastAsia="Times New Roman" w:hAnsi="Arial" w:cs="Arial"/>
          <w:sz w:val="20"/>
          <w:szCs w:val="20"/>
          <w:lang w:eastAsia="en-ZW"/>
        </w:rPr>
        <w:t xml:space="preserve">, or such greater or lesser amount as the Minister may, after consulting the Board and the Minister responsible for finance, fix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w:t>
      </w:r>
    </w:p>
    <w:p w14:paraId="1C6FEF7C" w14:textId="77777777" w:rsidR="000119C8" w:rsidRPr="000119C8" w:rsidRDefault="000119C8" w:rsidP="000119C8">
      <w:pPr>
        <w:spacing w:after="150" w:line="240" w:lineRule="auto"/>
        <w:rPr>
          <w:rFonts w:ascii="Arial" w:eastAsia="Times New Roman" w:hAnsi="Arial" w:cs="Arial"/>
          <w:sz w:val="20"/>
          <w:szCs w:val="20"/>
          <w:lang w:eastAsia="en-ZW"/>
        </w:rPr>
      </w:pPr>
      <w:bookmarkStart w:id="53" w:name="11.3"/>
      <w:bookmarkEnd w:id="53"/>
      <w:r w:rsidRPr="000119C8">
        <w:rPr>
          <w:rFonts w:ascii="Arial" w:eastAsia="Times New Roman" w:hAnsi="Arial" w:cs="Arial"/>
          <w:sz w:val="20"/>
          <w:szCs w:val="20"/>
          <w:lang w:eastAsia="en-ZW"/>
        </w:rPr>
        <w:t xml:space="preserve">(3)    With effect from the </w:t>
      </w:r>
      <w:r w:rsidRPr="000119C8">
        <w:rPr>
          <w:rFonts w:ascii="Arial" w:eastAsia="Times New Roman" w:hAnsi="Arial" w:cs="Arial"/>
          <w:b/>
          <w:bCs/>
          <w:sz w:val="20"/>
          <w:szCs w:val="20"/>
          <w:lang w:eastAsia="en-ZW"/>
        </w:rPr>
        <w:t>1st of January, 2022</w:t>
      </w:r>
      <w:r w:rsidRPr="000119C8">
        <w:rPr>
          <w:rFonts w:ascii="Arial" w:eastAsia="Times New Roman" w:hAnsi="Arial" w:cs="Arial"/>
          <w:sz w:val="20"/>
          <w:szCs w:val="20"/>
          <w:lang w:eastAsia="en-ZW"/>
        </w:rPr>
        <w:t>, the maximum amount of monthly earnings in respect of which contributions are payable should be calculated based on the previous 3-month average Total Consumption Poverty Line for a family of 5, multiplied by a factor of 3,5 and may be reviewed quarterly:</w:t>
      </w:r>
    </w:p>
    <w:p w14:paraId="0D4316F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w:t>
      </w:r>
    </w:p>
    <w:p w14:paraId="61D45D3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where the Total Consumption Poverty Line figures are not available or published, the last published figures shall remain applicable;</w:t>
      </w:r>
    </w:p>
    <w:p w14:paraId="2B09DBC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where there is a downward movement in Total Consumption Poverty Line, the last published figure before the downward movement shall the used as the ceiling.</w:t>
      </w:r>
    </w:p>
    <w:p w14:paraId="344058DA"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w:t>
      </w:r>
      <w:r w:rsidRPr="000119C8">
        <w:rPr>
          <w:rFonts w:ascii="Arial" w:eastAsia="Times New Roman" w:hAnsi="Arial" w:cs="Arial"/>
          <w:b/>
          <w:bCs/>
          <w:color w:val="000000"/>
          <w:sz w:val="18"/>
          <w:szCs w:val="18"/>
          <w:lang w:eastAsia="en-ZW"/>
        </w:rPr>
        <w:t>3</w:t>
      </w:r>
      <w:r w:rsidRPr="000119C8">
        <w:rPr>
          <w:rFonts w:ascii="Arial" w:eastAsia="Times New Roman" w:hAnsi="Arial" w:cs="Arial"/>
          <w:color w:val="000000"/>
          <w:sz w:val="18"/>
          <w:szCs w:val="18"/>
          <w:lang w:eastAsia="en-ZW"/>
        </w:rPr>
        <w:t xml:space="preserve">) inserted by SI 60/2011 gazetted on the 13th May, 2011 with effect from the </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May, 2010.</w:t>
      </w:r>
      <w:r w:rsidRPr="000119C8">
        <w:rPr>
          <w:rFonts w:ascii="Arial" w:eastAsia="Times New Roman" w:hAnsi="Arial" w:cs="Arial"/>
          <w:color w:val="000000"/>
          <w:sz w:val="18"/>
          <w:szCs w:val="18"/>
          <w:lang w:eastAsia="en-ZW"/>
        </w:rPr>
        <w:br/>
        <w:t>Such maximum amount was increased from US$200,00 by SI 145/2011 but this increased amount of US$1 000 was suspended by SI 97/2012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January, 2012 until the </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June 2013</w:t>
      </w:r>
      <w:r w:rsidRPr="000119C8">
        <w:rPr>
          <w:rFonts w:ascii="Arial" w:eastAsia="Times New Roman" w:hAnsi="Arial" w:cs="Arial"/>
          <w:color w:val="000000"/>
          <w:sz w:val="18"/>
          <w:szCs w:val="18"/>
          <w:lang w:eastAsia="en-ZW"/>
        </w:rPr>
        <w:t xml:space="preserve"> when SI 61/2013 substituted the above subsection (3) - Editor</w:t>
      </w:r>
      <w:r w:rsidRPr="000119C8">
        <w:rPr>
          <w:rFonts w:ascii="Arial" w:eastAsia="Times New Roman" w:hAnsi="Arial" w:cs="Arial"/>
          <w:color w:val="000000"/>
          <w:sz w:val="18"/>
          <w:szCs w:val="18"/>
          <w:lang w:eastAsia="en-ZW"/>
        </w:rPr>
        <w:br/>
        <w:t xml:space="preserve">Maximum amount of monthly earnings changed from </w:t>
      </w:r>
      <w:r w:rsidRPr="000119C8">
        <w:rPr>
          <w:rFonts w:ascii="Arial" w:eastAsia="Times New Roman" w:hAnsi="Arial" w:cs="Arial"/>
          <w:b/>
          <w:bCs/>
          <w:color w:val="000000"/>
          <w:sz w:val="18"/>
          <w:szCs w:val="18"/>
          <w:lang w:eastAsia="en-ZW"/>
        </w:rPr>
        <w:t>US$700</w:t>
      </w:r>
      <w:r w:rsidRPr="000119C8">
        <w:rPr>
          <w:rFonts w:ascii="Arial" w:eastAsia="Times New Roman" w:hAnsi="Arial" w:cs="Arial"/>
          <w:color w:val="000000"/>
          <w:sz w:val="18"/>
          <w:szCs w:val="18"/>
          <w:lang w:eastAsia="en-ZW"/>
        </w:rPr>
        <w:t xml:space="preserve"> to </w:t>
      </w:r>
      <w:r w:rsidRPr="000119C8">
        <w:rPr>
          <w:rFonts w:ascii="Arial" w:eastAsia="Times New Roman" w:hAnsi="Arial" w:cs="Arial"/>
          <w:b/>
          <w:bCs/>
          <w:color w:val="000000"/>
          <w:sz w:val="18"/>
          <w:szCs w:val="18"/>
          <w:lang w:eastAsia="en-ZW"/>
        </w:rPr>
        <w:t>ZW$5 000,00</w:t>
      </w:r>
      <w:r w:rsidRPr="000119C8">
        <w:rPr>
          <w:rFonts w:ascii="Arial" w:eastAsia="Times New Roman" w:hAnsi="Arial" w:cs="Arial"/>
          <w:color w:val="000000"/>
          <w:sz w:val="18"/>
          <w:szCs w:val="18"/>
          <w:lang w:eastAsia="en-ZW"/>
        </w:rPr>
        <w:t xml:space="preserve"> by SI 108/2020, gazetted on 15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2020.</w:t>
      </w:r>
      <w:r w:rsidRPr="000119C8">
        <w:rPr>
          <w:rFonts w:ascii="Arial" w:eastAsia="Times New Roman" w:hAnsi="Arial" w:cs="Arial"/>
          <w:color w:val="000000"/>
          <w:sz w:val="18"/>
          <w:szCs w:val="18"/>
          <w:lang w:eastAsia="en-ZW"/>
        </w:rPr>
        <w:br/>
        <w:t>Substituted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r w:rsidRPr="000119C8">
        <w:rPr>
          <w:rFonts w:ascii="Arial" w:eastAsia="Times New Roman" w:hAnsi="Arial" w:cs="Arial"/>
          <w:color w:val="000000"/>
          <w:sz w:val="18"/>
          <w:szCs w:val="18"/>
          <w:lang w:eastAsia="en-ZW"/>
        </w:rPr>
        <w:br/>
        <w:t xml:space="preserve">Substituted again by </w:t>
      </w:r>
      <w:r w:rsidRPr="000119C8">
        <w:rPr>
          <w:rFonts w:ascii="Arial" w:eastAsia="Times New Roman" w:hAnsi="Arial" w:cs="Arial"/>
          <w:b/>
          <w:bCs/>
          <w:color w:val="000000"/>
          <w:sz w:val="18"/>
          <w:szCs w:val="18"/>
          <w:lang w:eastAsia="en-ZW"/>
        </w:rPr>
        <w:t>SI 64/2022</w:t>
      </w:r>
      <w:r w:rsidRPr="000119C8">
        <w:rPr>
          <w:rFonts w:ascii="Arial" w:eastAsia="Times New Roman" w:hAnsi="Arial" w:cs="Arial"/>
          <w:color w:val="000000"/>
          <w:sz w:val="18"/>
          <w:szCs w:val="18"/>
          <w:lang w:eastAsia="en-ZW"/>
        </w:rPr>
        <w:t xml:space="preserve"> gazetted on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April, 2022.]</w:t>
      </w:r>
    </w:p>
    <w:p w14:paraId="239D5F97" w14:textId="77777777" w:rsidR="000119C8" w:rsidRPr="000119C8" w:rsidRDefault="000119C8" w:rsidP="000119C8">
      <w:pPr>
        <w:spacing w:after="150" w:line="240" w:lineRule="auto"/>
        <w:rPr>
          <w:rFonts w:ascii="Arial" w:eastAsia="Times New Roman" w:hAnsi="Arial" w:cs="Arial"/>
          <w:sz w:val="20"/>
          <w:szCs w:val="20"/>
          <w:lang w:eastAsia="en-ZW"/>
        </w:rPr>
      </w:pPr>
      <w:bookmarkStart w:id="54" w:name="11.4"/>
      <w:bookmarkEnd w:id="54"/>
      <w:r w:rsidRPr="000119C8">
        <w:rPr>
          <w:rFonts w:ascii="Arial" w:eastAsia="Times New Roman" w:hAnsi="Arial" w:cs="Arial"/>
          <w:sz w:val="20"/>
          <w:szCs w:val="20"/>
          <w:lang w:eastAsia="en-ZW"/>
        </w:rPr>
        <w:t xml:space="preserve">(4)    Any person in Zimbabwe who earns remuneration in a currency other than that of Zimbabwe shall be required to pay his/her contributions in foreign currency. </w:t>
      </w:r>
    </w:p>
    <w:p w14:paraId="6768E6C4" w14:textId="77777777" w:rsidR="000119C8" w:rsidRPr="000119C8" w:rsidRDefault="000119C8" w:rsidP="000119C8">
      <w:pPr>
        <w:spacing w:after="150" w:line="240" w:lineRule="auto"/>
        <w:rPr>
          <w:rFonts w:ascii="Arial" w:eastAsia="Times New Roman" w:hAnsi="Arial" w:cs="Arial"/>
          <w:sz w:val="20"/>
          <w:szCs w:val="20"/>
          <w:lang w:eastAsia="en-ZW"/>
        </w:rPr>
      </w:pPr>
      <w:bookmarkStart w:id="55" w:name="11.5"/>
      <w:bookmarkEnd w:id="55"/>
      <w:r w:rsidRPr="000119C8">
        <w:rPr>
          <w:rFonts w:ascii="Arial" w:eastAsia="Times New Roman" w:hAnsi="Arial" w:cs="Arial"/>
          <w:sz w:val="20"/>
          <w:szCs w:val="20"/>
          <w:lang w:eastAsia="en-ZW"/>
        </w:rPr>
        <w:t xml:space="preserve">(5)    For purposes of applying the contribution rates, the income earned in United States dollars shall be converted to its equivalent Zimbabwe dollars at the prevailing interbank rate when the income is paid. </w:t>
      </w:r>
    </w:p>
    <w:p w14:paraId="3E69CEE9" w14:textId="77777777" w:rsidR="000119C8" w:rsidRPr="000119C8" w:rsidRDefault="000119C8" w:rsidP="000119C8">
      <w:pPr>
        <w:spacing w:after="150" w:line="240" w:lineRule="auto"/>
        <w:rPr>
          <w:rFonts w:ascii="Arial" w:eastAsia="Times New Roman" w:hAnsi="Arial" w:cs="Arial"/>
          <w:sz w:val="20"/>
          <w:szCs w:val="20"/>
          <w:lang w:eastAsia="en-ZW"/>
        </w:rPr>
      </w:pPr>
      <w:bookmarkStart w:id="56" w:name="11.6"/>
      <w:bookmarkEnd w:id="56"/>
      <w:r w:rsidRPr="000119C8">
        <w:rPr>
          <w:rFonts w:ascii="Arial" w:eastAsia="Times New Roman" w:hAnsi="Arial" w:cs="Arial"/>
          <w:sz w:val="20"/>
          <w:szCs w:val="20"/>
          <w:lang w:eastAsia="en-ZW"/>
        </w:rPr>
        <w:t>(6)    If income is denominated in a foreign currency other than the United States dollars, the equivalent amount in United States dollars shall be calculated using the international cross rate of exchange of that currency in United States dollars prevailing on the day the income is paid.</w:t>
      </w:r>
    </w:p>
    <w:p w14:paraId="7C339516" w14:textId="77777777" w:rsidR="000119C8" w:rsidRPr="000119C8" w:rsidRDefault="000119C8" w:rsidP="000119C8">
      <w:pPr>
        <w:spacing w:after="150" w:line="240" w:lineRule="auto"/>
        <w:rPr>
          <w:rFonts w:ascii="Arial" w:eastAsia="Times New Roman" w:hAnsi="Arial" w:cs="Arial"/>
          <w:sz w:val="20"/>
          <w:szCs w:val="20"/>
          <w:lang w:eastAsia="en-ZW"/>
        </w:rPr>
      </w:pPr>
      <w:bookmarkStart w:id="57" w:name="11.7"/>
      <w:bookmarkEnd w:id="57"/>
      <w:r w:rsidRPr="000119C8">
        <w:rPr>
          <w:rFonts w:ascii="Arial" w:eastAsia="Times New Roman" w:hAnsi="Arial" w:cs="Arial"/>
          <w:sz w:val="20"/>
          <w:szCs w:val="20"/>
          <w:lang w:eastAsia="en-ZW"/>
        </w:rPr>
        <w:t>(7)    Where an individual earns remuneration in a combination of United States dollars and Zimbabwe dollars, for purposes of calculating the contributions due, the incomes earned shall be treated separately as in (5) and (6) above.</w:t>
      </w:r>
    </w:p>
    <w:p w14:paraId="61EB6207"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[Subsections (4) to (7)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1E1C9C4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Practices to avoid or reduce liability</w:t>
      </w:r>
    </w:p>
    <w:p w14:paraId="4AA3512A" w14:textId="77777777" w:rsidR="000119C8" w:rsidRPr="000119C8" w:rsidRDefault="000119C8" w:rsidP="000119C8">
      <w:pPr>
        <w:spacing w:after="150" w:line="240" w:lineRule="auto"/>
        <w:rPr>
          <w:rFonts w:ascii="Arial" w:eastAsia="Times New Roman" w:hAnsi="Arial" w:cs="Arial"/>
          <w:sz w:val="20"/>
          <w:szCs w:val="20"/>
          <w:lang w:eastAsia="en-ZW"/>
        </w:rPr>
      </w:pPr>
      <w:bookmarkStart w:id="58" w:name="12"/>
      <w:bookmarkEnd w:id="58"/>
      <w:r w:rsidRPr="000119C8">
        <w:rPr>
          <w:rFonts w:ascii="Arial" w:eastAsia="Times New Roman" w:hAnsi="Arial" w:cs="Arial"/>
          <w:sz w:val="20"/>
          <w:szCs w:val="20"/>
          <w:lang w:eastAsia="en-ZW"/>
        </w:rPr>
        <w:t xml:space="preserve">12  </w:t>
      </w:r>
    </w:p>
    <w:p w14:paraId="766D9325" w14:textId="77777777" w:rsidR="000119C8" w:rsidRPr="000119C8" w:rsidRDefault="000119C8" w:rsidP="000119C8">
      <w:pPr>
        <w:spacing w:after="150" w:line="240" w:lineRule="auto"/>
        <w:rPr>
          <w:rFonts w:ascii="Arial" w:eastAsia="Times New Roman" w:hAnsi="Arial" w:cs="Arial"/>
          <w:sz w:val="20"/>
          <w:szCs w:val="20"/>
          <w:lang w:eastAsia="en-ZW"/>
        </w:rPr>
      </w:pPr>
      <w:bookmarkStart w:id="59" w:name="12.1"/>
      <w:bookmarkEnd w:id="59"/>
      <w:r w:rsidRPr="000119C8">
        <w:rPr>
          <w:rFonts w:ascii="Arial" w:eastAsia="Times New Roman" w:hAnsi="Arial" w:cs="Arial"/>
          <w:sz w:val="20"/>
          <w:szCs w:val="20"/>
          <w:lang w:eastAsia="en-ZW"/>
        </w:rPr>
        <w:t xml:space="preserve">(1)    Notwithstanding section </w:t>
      </w:r>
      <w:r w:rsidRPr="000119C8">
        <w:rPr>
          <w:rFonts w:ascii="Arial" w:eastAsia="Times New Roman" w:hAnsi="Arial" w:cs="Arial"/>
          <w:i/>
          <w:iCs/>
          <w:sz w:val="20"/>
          <w:szCs w:val="20"/>
          <w:lang w:eastAsia="en-ZW"/>
        </w:rPr>
        <w:t>eleven</w:t>
      </w:r>
      <w:r w:rsidRPr="000119C8">
        <w:rPr>
          <w:rFonts w:ascii="Arial" w:eastAsia="Times New Roman" w:hAnsi="Arial" w:cs="Arial"/>
          <w:sz w:val="20"/>
          <w:szCs w:val="20"/>
          <w:lang w:eastAsia="en-ZW"/>
        </w:rPr>
        <w:t xml:space="preserve">, if the general manager is satisfied that there is in existence in any establishment any practice in respect of the payment of earnings calculated to avoid or reduce liability for contributions by means of irregular or unequal payments or abnormal pay practices, the </w:t>
      </w:r>
      <w:r w:rsidRPr="000119C8">
        <w:rPr>
          <w:rFonts w:ascii="Arial" w:eastAsia="Times New Roman" w:hAnsi="Arial" w:cs="Arial"/>
          <w:sz w:val="20"/>
          <w:szCs w:val="20"/>
          <w:lang w:eastAsia="en-ZW"/>
        </w:rPr>
        <w:lastRenderedPageBreak/>
        <w:t>general manager may give directions to the person in control of the undertaking for ensuring that contributions are payable as if that practice were not followed, and the person to whom any such directions are given shall comply with them.</w:t>
      </w:r>
    </w:p>
    <w:p w14:paraId="64B2D8F1" w14:textId="77777777" w:rsidR="000119C8" w:rsidRPr="000119C8" w:rsidRDefault="000119C8" w:rsidP="000119C8">
      <w:pPr>
        <w:spacing w:after="150" w:line="240" w:lineRule="auto"/>
        <w:rPr>
          <w:rFonts w:ascii="Arial" w:eastAsia="Times New Roman" w:hAnsi="Arial" w:cs="Arial"/>
          <w:sz w:val="20"/>
          <w:szCs w:val="20"/>
          <w:lang w:eastAsia="en-ZW"/>
        </w:rPr>
      </w:pPr>
      <w:bookmarkStart w:id="60" w:name="12.2"/>
      <w:bookmarkEnd w:id="60"/>
      <w:r w:rsidRPr="000119C8">
        <w:rPr>
          <w:rFonts w:ascii="Arial" w:eastAsia="Times New Roman" w:hAnsi="Arial" w:cs="Arial"/>
          <w:sz w:val="20"/>
          <w:szCs w:val="20"/>
          <w:lang w:eastAsia="en-ZW"/>
        </w:rPr>
        <w:t>(2)    Where the basic salary is below the maximum insurable earning threshold and allowances and other benefits exceed the basic salary by 100%, the allowances and benefits shall be grossed up and deemed to be the salary for purposes of establishing the insurable earning.</w:t>
      </w:r>
    </w:p>
    <w:p w14:paraId="3C3981F9"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[Paragraph renumbered as (1) and subsection (2)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053C00E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Method of paying contributions</w:t>
      </w:r>
    </w:p>
    <w:p w14:paraId="69FC6B46" w14:textId="77777777" w:rsidR="000119C8" w:rsidRPr="000119C8" w:rsidRDefault="000119C8" w:rsidP="000119C8">
      <w:pPr>
        <w:spacing w:after="150" w:line="240" w:lineRule="auto"/>
        <w:rPr>
          <w:rFonts w:ascii="Arial" w:eastAsia="Times New Roman" w:hAnsi="Arial" w:cs="Arial"/>
          <w:sz w:val="20"/>
          <w:szCs w:val="20"/>
          <w:lang w:eastAsia="en-ZW"/>
        </w:rPr>
      </w:pPr>
      <w:bookmarkStart w:id="61" w:name="13"/>
      <w:bookmarkEnd w:id="61"/>
      <w:r w:rsidRPr="000119C8">
        <w:rPr>
          <w:rFonts w:ascii="Arial" w:eastAsia="Times New Roman" w:hAnsi="Arial" w:cs="Arial"/>
          <w:sz w:val="20"/>
          <w:szCs w:val="20"/>
          <w:lang w:eastAsia="en-ZW"/>
        </w:rPr>
        <w:t xml:space="preserve">13  </w:t>
      </w:r>
    </w:p>
    <w:p w14:paraId="13AC3AD8" w14:textId="77777777" w:rsidR="000119C8" w:rsidRPr="000119C8" w:rsidRDefault="000119C8" w:rsidP="000119C8">
      <w:pPr>
        <w:spacing w:after="150" w:line="240" w:lineRule="auto"/>
        <w:rPr>
          <w:rFonts w:ascii="Arial" w:eastAsia="Times New Roman" w:hAnsi="Arial" w:cs="Arial"/>
          <w:sz w:val="20"/>
          <w:szCs w:val="20"/>
          <w:lang w:eastAsia="en-ZW"/>
        </w:rPr>
      </w:pPr>
      <w:bookmarkStart w:id="62" w:name="13.1"/>
      <w:bookmarkEnd w:id="62"/>
      <w:r w:rsidRPr="000119C8">
        <w:rPr>
          <w:rFonts w:ascii="Arial" w:eastAsia="Times New Roman" w:hAnsi="Arial" w:cs="Arial"/>
          <w:sz w:val="20"/>
          <w:szCs w:val="20"/>
          <w:lang w:eastAsia="en-ZW"/>
        </w:rPr>
        <w:t>(1)    Where earnings are paid to an employee, the employer shall deduct the employee's contributions from the earnings and pay them, together with his own contributions, to the Fund, and contributions so paid by the employer on behalf of the employee shall be deemed to be contributions paid by the employee.</w:t>
      </w:r>
    </w:p>
    <w:p w14:paraId="515A1ED9" w14:textId="77777777" w:rsidR="000119C8" w:rsidRPr="000119C8" w:rsidRDefault="000119C8" w:rsidP="000119C8">
      <w:pPr>
        <w:spacing w:after="150" w:line="240" w:lineRule="auto"/>
        <w:rPr>
          <w:rFonts w:ascii="Arial" w:eastAsia="Times New Roman" w:hAnsi="Arial" w:cs="Arial"/>
          <w:sz w:val="20"/>
          <w:szCs w:val="20"/>
          <w:lang w:eastAsia="en-ZW"/>
        </w:rPr>
      </w:pPr>
      <w:bookmarkStart w:id="63" w:name="13.2"/>
      <w:bookmarkEnd w:id="63"/>
      <w:r w:rsidRPr="000119C8">
        <w:rPr>
          <w:rFonts w:ascii="Arial" w:eastAsia="Times New Roman" w:hAnsi="Arial" w:cs="Arial"/>
          <w:sz w:val="20"/>
          <w:szCs w:val="20"/>
          <w:lang w:eastAsia="en-ZW"/>
        </w:rPr>
        <w:t>(2)    Notwithstanding any contract to the contrary, no employer shall make any deductions from the earnings of an employee or otherwise recover from such employee the contributions payable by the employer in respect of such employee.</w:t>
      </w:r>
    </w:p>
    <w:p w14:paraId="095E5562" w14:textId="77777777" w:rsidR="000119C8" w:rsidRPr="000119C8" w:rsidRDefault="000119C8" w:rsidP="000119C8">
      <w:pPr>
        <w:spacing w:after="150" w:line="240" w:lineRule="auto"/>
        <w:rPr>
          <w:rFonts w:ascii="Arial" w:eastAsia="Times New Roman" w:hAnsi="Arial" w:cs="Arial"/>
          <w:sz w:val="20"/>
          <w:szCs w:val="20"/>
          <w:lang w:eastAsia="en-ZW"/>
        </w:rPr>
      </w:pPr>
      <w:bookmarkStart w:id="64" w:name="13.3"/>
      <w:bookmarkEnd w:id="64"/>
      <w:r w:rsidRPr="000119C8">
        <w:rPr>
          <w:rFonts w:ascii="Arial" w:eastAsia="Times New Roman" w:hAnsi="Arial" w:cs="Arial"/>
          <w:sz w:val="20"/>
          <w:szCs w:val="20"/>
          <w:lang w:eastAsia="en-ZW"/>
        </w:rPr>
        <w:t xml:space="preserve">(3)    Subject to subsection (2), an employer liable to pay contributions in terms of this notice shall transmit contributions in respect of every employee employed by him each month to an office of the Authority </w:t>
      </w:r>
      <w:r w:rsidRPr="000119C8">
        <w:rPr>
          <w:rFonts w:ascii="Arial" w:eastAsia="Times New Roman" w:hAnsi="Arial" w:cs="Arial"/>
          <w:b/>
          <w:bCs/>
          <w:sz w:val="20"/>
          <w:szCs w:val="20"/>
          <w:lang w:eastAsia="en-ZW"/>
        </w:rPr>
        <w:t>on or before the 10th day</w:t>
      </w:r>
      <w:r w:rsidRPr="000119C8">
        <w:rPr>
          <w:rFonts w:ascii="Arial" w:eastAsia="Times New Roman" w:hAnsi="Arial" w:cs="Arial"/>
          <w:sz w:val="20"/>
          <w:szCs w:val="20"/>
          <w:lang w:eastAsia="en-ZW"/>
        </w:rPr>
        <w:t xml:space="preserve"> of the month next following the month in which the contribution is due:</w:t>
      </w:r>
    </w:p>
    <w:p w14:paraId="02FE4F52"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[amended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7135B18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the Board may, if it thinks fit, and subject to such terms and conditions as it may impose, authorize any arrangements whereby contributions are paid at times, or in a manner other than that referred to in subsection (1).</w:t>
      </w:r>
    </w:p>
    <w:p w14:paraId="33E8D02E" w14:textId="77777777" w:rsidR="000119C8" w:rsidRPr="000119C8" w:rsidRDefault="000119C8" w:rsidP="000119C8">
      <w:pPr>
        <w:spacing w:after="150" w:line="240" w:lineRule="auto"/>
        <w:rPr>
          <w:rFonts w:ascii="Arial" w:eastAsia="Times New Roman" w:hAnsi="Arial" w:cs="Arial"/>
          <w:sz w:val="20"/>
          <w:szCs w:val="20"/>
          <w:lang w:eastAsia="en-ZW"/>
        </w:rPr>
      </w:pPr>
      <w:bookmarkStart w:id="65" w:name="13.3a"/>
      <w:bookmarkEnd w:id="65"/>
      <w:r w:rsidRPr="000119C8">
        <w:rPr>
          <w:rFonts w:ascii="Arial" w:eastAsia="Times New Roman" w:hAnsi="Arial" w:cs="Arial"/>
          <w:sz w:val="20"/>
          <w:szCs w:val="20"/>
          <w:lang w:eastAsia="en-ZW"/>
        </w:rPr>
        <w:t xml:space="preserve">(3a)    The prescription period for contribution debts shall be </w:t>
      </w:r>
      <w:r w:rsidRPr="000119C8">
        <w:rPr>
          <w:rFonts w:ascii="Arial" w:eastAsia="Times New Roman" w:hAnsi="Arial" w:cs="Arial"/>
          <w:b/>
          <w:bCs/>
          <w:sz w:val="20"/>
          <w:szCs w:val="20"/>
          <w:lang w:eastAsia="en-ZW"/>
        </w:rPr>
        <w:t>30 years.</w:t>
      </w:r>
    </w:p>
    <w:p w14:paraId="0587456A"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(3a)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317E98AC" w14:textId="77777777" w:rsidR="000119C8" w:rsidRPr="000119C8" w:rsidRDefault="000119C8" w:rsidP="000119C8">
      <w:pPr>
        <w:spacing w:after="150" w:line="240" w:lineRule="auto"/>
        <w:rPr>
          <w:rFonts w:ascii="Arial" w:eastAsia="Times New Roman" w:hAnsi="Arial" w:cs="Arial"/>
          <w:sz w:val="20"/>
          <w:szCs w:val="20"/>
          <w:lang w:eastAsia="en-ZW"/>
        </w:rPr>
      </w:pPr>
      <w:bookmarkStart w:id="66" w:name="13.4"/>
      <w:bookmarkEnd w:id="66"/>
      <w:r w:rsidRPr="000119C8">
        <w:rPr>
          <w:rFonts w:ascii="Arial" w:eastAsia="Times New Roman" w:hAnsi="Arial" w:cs="Arial"/>
          <w:sz w:val="20"/>
          <w:szCs w:val="20"/>
          <w:lang w:eastAsia="en-ZW"/>
        </w:rPr>
        <w:t>(4)    Contributions shall be paid either in cash or by cheque payable to the Fund at any office of the Authority.</w:t>
      </w:r>
    </w:p>
    <w:p w14:paraId="60B3DBEB" w14:textId="77777777" w:rsidR="000119C8" w:rsidRPr="000119C8" w:rsidRDefault="000119C8" w:rsidP="000119C8">
      <w:pPr>
        <w:spacing w:after="150" w:line="240" w:lineRule="auto"/>
        <w:rPr>
          <w:rFonts w:ascii="Arial" w:eastAsia="Times New Roman" w:hAnsi="Arial" w:cs="Arial"/>
          <w:sz w:val="20"/>
          <w:szCs w:val="20"/>
          <w:lang w:eastAsia="en-ZW"/>
        </w:rPr>
      </w:pPr>
      <w:bookmarkStart w:id="67" w:name="13.5"/>
      <w:bookmarkEnd w:id="67"/>
      <w:r w:rsidRPr="000119C8">
        <w:rPr>
          <w:rFonts w:ascii="Arial" w:eastAsia="Times New Roman" w:hAnsi="Arial" w:cs="Arial"/>
          <w:sz w:val="20"/>
          <w:szCs w:val="20"/>
          <w:lang w:eastAsia="en-ZW"/>
        </w:rPr>
        <w:t xml:space="preserve">(5)    The general manager shall ensure that every payment of contributions shall be acknowledged by a receipt issued by the Authority to the employer who shall keep any such receipt for record purposes </w:t>
      </w:r>
      <w:r w:rsidRPr="000119C8">
        <w:rPr>
          <w:rFonts w:ascii="Arial" w:eastAsia="Times New Roman" w:hAnsi="Arial" w:cs="Arial"/>
          <w:b/>
          <w:bCs/>
          <w:sz w:val="20"/>
          <w:szCs w:val="20"/>
          <w:lang w:eastAsia="en-ZW"/>
        </w:rPr>
        <w:t>for at least 5 years</w:t>
      </w:r>
      <w:r w:rsidRPr="000119C8">
        <w:rPr>
          <w:rFonts w:ascii="Arial" w:eastAsia="Times New Roman" w:hAnsi="Arial" w:cs="Arial"/>
          <w:sz w:val="20"/>
          <w:szCs w:val="20"/>
          <w:lang w:eastAsia="en-ZW"/>
        </w:rPr>
        <w:t>.</w:t>
      </w:r>
    </w:p>
    <w:p w14:paraId="6F08B39D"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Failure by employer to pay contributions</w:t>
      </w:r>
    </w:p>
    <w:p w14:paraId="3BDF87CB" w14:textId="77777777" w:rsidR="000119C8" w:rsidRPr="000119C8" w:rsidRDefault="000119C8" w:rsidP="000119C8">
      <w:pPr>
        <w:spacing w:after="150" w:line="240" w:lineRule="auto"/>
        <w:rPr>
          <w:rFonts w:ascii="Arial" w:eastAsia="Times New Roman" w:hAnsi="Arial" w:cs="Arial"/>
          <w:sz w:val="20"/>
          <w:szCs w:val="20"/>
          <w:lang w:eastAsia="en-ZW"/>
        </w:rPr>
      </w:pPr>
      <w:bookmarkStart w:id="68" w:name="14"/>
      <w:bookmarkEnd w:id="68"/>
      <w:r w:rsidRPr="000119C8">
        <w:rPr>
          <w:rFonts w:ascii="Arial" w:eastAsia="Times New Roman" w:hAnsi="Arial" w:cs="Arial"/>
          <w:sz w:val="20"/>
          <w:szCs w:val="20"/>
          <w:lang w:eastAsia="en-ZW"/>
        </w:rPr>
        <w:t xml:space="preserve">14  </w:t>
      </w:r>
    </w:p>
    <w:p w14:paraId="0969570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Where it is established that an employer has failed to pay contributions in terms of this notice, the general manager shall prepare a statement setting out the amount of contributions which the employer is liable to pay to the Fund, and the period and the name of the employee in respect of whom the contributions were payable, and such statement shall be </w:t>
      </w:r>
      <w:r w:rsidRPr="000119C8">
        <w:rPr>
          <w:rFonts w:ascii="Arial" w:eastAsia="Times New Roman" w:hAnsi="Arial" w:cs="Arial"/>
          <w:i/>
          <w:iCs/>
          <w:sz w:val="20"/>
          <w:szCs w:val="20"/>
          <w:lang w:eastAsia="en-ZW"/>
        </w:rPr>
        <w:t>prima facie</w:t>
      </w:r>
      <w:r w:rsidRPr="000119C8">
        <w:rPr>
          <w:rFonts w:ascii="Arial" w:eastAsia="Times New Roman" w:hAnsi="Arial" w:cs="Arial"/>
          <w:sz w:val="20"/>
          <w:szCs w:val="20"/>
          <w:lang w:eastAsia="en-ZW"/>
        </w:rPr>
        <w:t xml:space="preserve"> evidence in any court that the sum specified in the statement is due to the Fund.</w:t>
      </w:r>
    </w:p>
    <w:p w14:paraId="293C910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Recovery by employer of contributions not deducted</w:t>
      </w:r>
    </w:p>
    <w:p w14:paraId="1395233F" w14:textId="77777777" w:rsidR="000119C8" w:rsidRPr="000119C8" w:rsidRDefault="000119C8" w:rsidP="000119C8">
      <w:pPr>
        <w:spacing w:after="150" w:line="240" w:lineRule="auto"/>
        <w:rPr>
          <w:rFonts w:ascii="Arial" w:eastAsia="Times New Roman" w:hAnsi="Arial" w:cs="Arial"/>
          <w:sz w:val="20"/>
          <w:szCs w:val="20"/>
          <w:lang w:eastAsia="en-ZW"/>
        </w:rPr>
      </w:pPr>
      <w:bookmarkStart w:id="69" w:name="15"/>
      <w:bookmarkEnd w:id="69"/>
      <w:r w:rsidRPr="000119C8">
        <w:rPr>
          <w:rFonts w:ascii="Arial" w:eastAsia="Times New Roman" w:hAnsi="Arial" w:cs="Arial"/>
          <w:sz w:val="20"/>
          <w:szCs w:val="20"/>
          <w:lang w:eastAsia="en-ZW"/>
        </w:rPr>
        <w:t xml:space="preserve">15  </w:t>
      </w:r>
    </w:p>
    <w:p w14:paraId="5B75EFF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an employer fails to deduct the full amount due from the insurable earnings of an employee, he may recover the amount from any subsequent payment of earnings due to the employee:</w:t>
      </w:r>
    </w:p>
    <w:p w14:paraId="5683CCE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the amount to be recovered in terms of this section at any one time shall not exceed double the amount deductible monthly in terms of this notice.</w:t>
      </w:r>
    </w:p>
    <w:p w14:paraId="195831D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Voluntary contributions</w:t>
      </w:r>
    </w:p>
    <w:p w14:paraId="677C542D" w14:textId="77777777" w:rsidR="000119C8" w:rsidRPr="000119C8" w:rsidRDefault="000119C8" w:rsidP="000119C8">
      <w:pPr>
        <w:spacing w:after="150" w:line="240" w:lineRule="auto"/>
        <w:rPr>
          <w:rFonts w:ascii="Arial" w:eastAsia="Times New Roman" w:hAnsi="Arial" w:cs="Arial"/>
          <w:sz w:val="20"/>
          <w:szCs w:val="20"/>
          <w:lang w:eastAsia="en-ZW"/>
        </w:rPr>
      </w:pPr>
      <w:bookmarkStart w:id="70" w:name="16"/>
      <w:bookmarkEnd w:id="70"/>
      <w:r w:rsidRPr="000119C8">
        <w:rPr>
          <w:rFonts w:ascii="Arial" w:eastAsia="Times New Roman" w:hAnsi="Arial" w:cs="Arial"/>
          <w:sz w:val="20"/>
          <w:szCs w:val="20"/>
          <w:lang w:eastAsia="en-ZW"/>
        </w:rPr>
        <w:t xml:space="preserve">16  </w:t>
      </w:r>
    </w:p>
    <w:p w14:paraId="27B62B19" w14:textId="77777777" w:rsidR="000119C8" w:rsidRPr="000119C8" w:rsidRDefault="000119C8" w:rsidP="000119C8">
      <w:pPr>
        <w:spacing w:after="150" w:line="240" w:lineRule="auto"/>
        <w:rPr>
          <w:rFonts w:ascii="Arial" w:eastAsia="Times New Roman" w:hAnsi="Arial" w:cs="Arial"/>
          <w:sz w:val="20"/>
          <w:szCs w:val="20"/>
          <w:lang w:eastAsia="en-ZW"/>
        </w:rPr>
      </w:pPr>
      <w:bookmarkStart w:id="71" w:name="16.1"/>
      <w:bookmarkEnd w:id="71"/>
      <w:r w:rsidRPr="000119C8">
        <w:rPr>
          <w:rFonts w:ascii="Arial" w:eastAsia="Times New Roman" w:hAnsi="Arial" w:cs="Arial"/>
          <w:sz w:val="20"/>
          <w:szCs w:val="20"/>
          <w:lang w:eastAsia="en-ZW"/>
        </w:rPr>
        <w:lastRenderedPageBreak/>
        <w:t>(1)    Any person who ceases to be an employee of any employer may, subject to this section, be a voluntary contributor.</w:t>
      </w:r>
    </w:p>
    <w:p w14:paraId="12A03560" w14:textId="77777777" w:rsidR="000119C8" w:rsidRPr="000119C8" w:rsidRDefault="000119C8" w:rsidP="000119C8">
      <w:pPr>
        <w:spacing w:after="150" w:line="240" w:lineRule="auto"/>
        <w:rPr>
          <w:rFonts w:ascii="Arial" w:eastAsia="Times New Roman" w:hAnsi="Arial" w:cs="Arial"/>
          <w:sz w:val="20"/>
          <w:szCs w:val="20"/>
          <w:lang w:eastAsia="en-ZW"/>
        </w:rPr>
      </w:pPr>
      <w:bookmarkStart w:id="72" w:name="16.2"/>
      <w:bookmarkEnd w:id="72"/>
      <w:r w:rsidRPr="000119C8">
        <w:rPr>
          <w:rFonts w:ascii="Arial" w:eastAsia="Times New Roman" w:hAnsi="Arial" w:cs="Arial"/>
          <w:sz w:val="20"/>
          <w:szCs w:val="20"/>
          <w:lang w:eastAsia="en-ZW"/>
        </w:rPr>
        <w:t xml:space="preserve">(2)    A person referred to in subsection (1) may, within </w:t>
      </w:r>
      <w:r w:rsidRPr="000119C8">
        <w:rPr>
          <w:rFonts w:ascii="Arial" w:eastAsia="Times New Roman" w:hAnsi="Arial" w:cs="Arial"/>
          <w:b/>
          <w:bCs/>
          <w:sz w:val="20"/>
          <w:szCs w:val="20"/>
          <w:lang w:eastAsia="en-ZW"/>
        </w:rPr>
        <w:t>5 years</w:t>
      </w:r>
      <w:r w:rsidRPr="000119C8">
        <w:rPr>
          <w:rFonts w:ascii="Arial" w:eastAsia="Times New Roman" w:hAnsi="Arial" w:cs="Arial"/>
          <w:sz w:val="20"/>
          <w:szCs w:val="20"/>
          <w:lang w:eastAsia="en-ZW"/>
        </w:rPr>
        <w:t xml:space="preserve"> of ceasing to be an employee, apply to the Authority, in Form </w:t>
      </w:r>
      <w:r w:rsidRPr="000119C8">
        <w:rPr>
          <w:rFonts w:ascii="Arial" w:eastAsia="Times New Roman" w:hAnsi="Arial" w:cs="Arial"/>
          <w:b/>
          <w:bCs/>
          <w:sz w:val="20"/>
          <w:szCs w:val="20"/>
          <w:lang w:eastAsia="en-ZW"/>
        </w:rPr>
        <w:t>P.7</w:t>
      </w:r>
      <w:r w:rsidRPr="000119C8">
        <w:rPr>
          <w:rFonts w:ascii="Arial" w:eastAsia="Times New Roman" w:hAnsi="Arial" w:cs="Arial"/>
          <w:sz w:val="20"/>
          <w:szCs w:val="20"/>
          <w:lang w:eastAsia="en-ZW"/>
        </w:rPr>
        <w:t xml:space="preserve">, for a certificate of voluntary contribution and a certificate in </w:t>
      </w:r>
      <w:r w:rsidRPr="000119C8">
        <w:rPr>
          <w:rFonts w:ascii="Arial" w:eastAsia="Times New Roman" w:hAnsi="Arial" w:cs="Arial"/>
          <w:b/>
          <w:bCs/>
          <w:sz w:val="20"/>
          <w:szCs w:val="20"/>
          <w:lang w:eastAsia="en-ZW"/>
        </w:rPr>
        <w:t>Form P.8</w:t>
      </w:r>
      <w:r w:rsidRPr="000119C8">
        <w:rPr>
          <w:rFonts w:ascii="Arial" w:eastAsia="Times New Roman" w:hAnsi="Arial" w:cs="Arial"/>
          <w:sz w:val="20"/>
          <w:szCs w:val="20"/>
          <w:lang w:eastAsia="en-ZW"/>
        </w:rPr>
        <w:t xml:space="preserve"> shall be issued to him.</w:t>
      </w:r>
    </w:p>
    <w:p w14:paraId="272C6ECE"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[Amended by changing 4 months to 5 years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6EA3A0E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 person who was a member of the scheme for at least 12 months prior to the publication of this notice shall be eligible to apply as a voluntary contributor.</w:t>
      </w:r>
    </w:p>
    <w:p w14:paraId="16600C51"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 (a)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2021.]</w:t>
      </w:r>
    </w:p>
    <w:p w14:paraId="7DC54FF8" w14:textId="77777777" w:rsidR="000119C8" w:rsidRPr="000119C8" w:rsidRDefault="000119C8" w:rsidP="000119C8">
      <w:pPr>
        <w:spacing w:after="150" w:line="240" w:lineRule="auto"/>
        <w:rPr>
          <w:rFonts w:ascii="Arial" w:eastAsia="Times New Roman" w:hAnsi="Arial" w:cs="Arial"/>
          <w:sz w:val="20"/>
          <w:szCs w:val="20"/>
          <w:lang w:eastAsia="en-ZW"/>
        </w:rPr>
      </w:pPr>
      <w:bookmarkStart w:id="73" w:name="16.3"/>
      <w:bookmarkEnd w:id="73"/>
      <w:r w:rsidRPr="000119C8">
        <w:rPr>
          <w:rFonts w:ascii="Arial" w:eastAsia="Times New Roman" w:hAnsi="Arial" w:cs="Arial"/>
          <w:sz w:val="20"/>
          <w:szCs w:val="20"/>
          <w:lang w:eastAsia="en-ZW"/>
        </w:rPr>
        <w:t>(3)    The Authority shall not grant a certificate of voluntary contribution unless the applicant—</w:t>
      </w:r>
    </w:p>
    <w:p w14:paraId="1599E76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is under the age of </w:t>
      </w:r>
      <w:r w:rsidRPr="000119C8">
        <w:rPr>
          <w:rFonts w:ascii="Arial" w:eastAsia="Times New Roman" w:hAnsi="Arial" w:cs="Arial"/>
          <w:b/>
          <w:bCs/>
          <w:sz w:val="20"/>
          <w:szCs w:val="20"/>
          <w:lang w:eastAsia="en-ZW"/>
        </w:rPr>
        <w:t>60 years</w:t>
      </w:r>
      <w:r w:rsidRPr="000119C8">
        <w:rPr>
          <w:rFonts w:ascii="Arial" w:eastAsia="Times New Roman" w:hAnsi="Arial" w:cs="Arial"/>
          <w:sz w:val="20"/>
          <w:szCs w:val="20"/>
          <w:lang w:eastAsia="en-ZW"/>
        </w:rPr>
        <w:t>; and</w:t>
      </w:r>
    </w:p>
    <w:p w14:paraId="4C4F8CF9"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[age increased from 55 years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 1994]</w:t>
      </w:r>
    </w:p>
    <w:p w14:paraId="22E0008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had, whilst employed, contributed in terms of this notice for a period of </w:t>
      </w:r>
      <w:r w:rsidRPr="000119C8">
        <w:rPr>
          <w:rFonts w:ascii="Arial" w:eastAsia="Times New Roman" w:hAnsi="Arial" w:cs="Arial"/>
          <w:b/>
          <w:bCs/>
          <w:sz w:val="20"/>
          <w:szCs w:val="20"/>
          <w:lang w:eastAsia="en-ZW"/>
        </w:rPr>
        <w:t>not less than 12 months.</w:t>
      </w:r>
    </w:p>
    <w:p w14:paraId="06810D3E" w14:textId="77777777" w:rsidR="000119C8" w:rsidRPr="000119C8" w:rsidRDefault="000119C8" w:rsidP="000119C8">
      <w:pPr>
        <w:spacing w:after="150" w:line="240" w:lineRule="auto"/>
        <w:rPr>
          <w:rFonts w:ascii="Arial" w:eastAsia="Times New Roman" w:hAnsi="Arial" w:cs="Arial"/>
          <w:sz w:val="20"/>
          <w:szCs w:val="20"/>
          <w:lang w:eastAsia="en-ZW"/>
        </w:rPr>
      </w:pPr>
      <w:bookmarkStart w:id="74" w:name="16.4"/>
      <w:bookmarkEnd w:id="74"/>
      <w:r w:rsidRPr="000119C8">
        <w:rPr>
          <w:rFonts w:ascii="Arial" w:eastAsia="Times New Roman" w:hAnsi="Arial" w:cs="Arial"/>
          <w:sz w:val="20"/>
          <w:szCs w:val="20"/>
          <w:lang w:eastAsia="en-ZW"/>
        </w:rPr>
        <w:t>(4)    A certificate of voluntary contribution referred to in subsection (2) shall specify the manner in which the contributions may be paid.</w:t>
      </w:r>
    </w:p>
    <w:p w14:paraId="1FE5C0F8" w14:textId="77777777" w:rsidR="000119C8" w:rsidRPr="000119C8" w:rsidRDefault="000119C8" w:rsidP="000119C8">
      <w:pPr>
        <w:spacing w:after="150" w:line="240" w:lineRule="auto"/>
        <w:rPr>
          <w:rFonts w:ascii="Arial" w:eastAsia="Times New Roman" w:hAnsi="Arial" w:cs="Arial"/>
          <w:sz w:val="20"/>
          <w:szCs w:val="20"/>
          <w:lang w:eastAsia="en-ZW"/>
        </w:rPr>
      </w:pPr>
      <w:bookmarkStart w:id="75" w:name="16.5"/>
      <w:bookmarkEnd w:id="75"/>
      <w:r w:rsidRPr="000119C8">
        <w:rPr>
          <w:rFonts w:ascii="Arial" w:eastAsia="Times New Roman" w:hAnsi="Arial" w:cs="Arial"/>
          <w:sz w:val="20"/>
          <w:szCs w:val="20"/>
          <w:lang w:eastAsia="en-ZW"/>
        </w:rPr>
        <w:t xml:space="preserve">(5)    A voluntary contributor shall contribute at such rate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4C289B7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in fixing the rate referred to in this subsection, the Minister shall consult the Board and the Minister responsible for finance.</w:t>
      </w:r>
    </w:p>
    <w:p w14:paraId="4CE13F55" w14:textId="77777777" w:rsidR="000119C8" w:rsidRPr="000119C8" w:rsidRDefault="000119C8" w:rsidP="000119C8">
      <w:pPr>
        <w:spacing w:after="150" w:line="240" w:lineRule="auto"/>
        <w:rPr>
          <w:rFonts w:ascii="Arial" w:eastAsia="Times New Roman" w:hAnsi="Arial" w:cs="Arial"/>
          <w:sz w:val="20"/>
          <w:szCs w:val="20"/>
          <w:lang w:eastAsia="en-ZW"/>
        </w:rPr>
      </w:pPr>
      <w:bookmarkStart w:id="76" w:name="16.6"/>
      <w:bookmarkEnd w:id="76"/>
      <w:r w:rsidRPr="000119C8">
        <w:rPr>
          <w:rFonts w:ascii="Arial" w:eastAsia="Times New Roman" w:hAnsi="Arial" w:cs="Arial"/>
          <w:sz w:val="20"/>
          <w:szCs w:val="20"/>
          <w:lang w:eastAsia="en-ZW"/>
        </w:rPr>
        <w:t xml:space="preserve">(6)    The general manager shall notify every voluntary contributor of the contributions due by him, and such contributions, shall be paid by remittance to the Fund </w:t>
      </w:r>
      <w:r w:rsidRPr="000119C8">
        <w:rPr>
          <w:rFonts w:ascii="Arial" w:eastAsia="Times New Roman" w:hAnsi="Arial" w:cs="Arial"/>
          <w:b/>
          <w:bCs/>
          <w:sz w:val="20"/>
          <w:szCs w:val="20"/>
          <w:lang w:eastAsia="en-ZW"/>
        </w:rPr>
        <w:t>not later than the 31st December</w:t>
      </w:r>
      <w:r w:rsidRPr="000119C8">
        <w:rPr>
          <w:rFonts w:ascii="Arial" w:eastAsia="Times New Roman" w:hAnsi="Arial" w:cs="Arial"/>
          <w:sz w:val="20"/>
          <w:szCs w:val="20"/>
          <w:lang w:eastAsia="en-ZW"/>
        </w:rPr>
        <w:t xml:space="preserve">, of the year in which they are due or, at the discretion of the general manager, </w:t>
      </w:r>
      <w:r w:rsidRPr="000119C8">
        <w:rPr>
          <w:rFonts w:ascii="Arial" w:eastAsia="Times New Roman" w:hAnsi="Arial" w:cs="Arial"/>
          <w:b/>
          <w:bCs/>
          <w:sz w:val="20"/>
          <w:szCs w:val="20"/>
          <w:lang w:eastAsia="en-ZW"/>
        </w:rPr>
        <w:t>within 6 weeks</w:t>
      </w:r>
      <w:r w:rsidRPr="000119C8">
        <w:rPr>
          <w:rFonts w:ascii="Arial" w:eastAsia="Times New Roman" w:hAnsi="Arial" w:cs="Arial"/>
          <w:sz w:val="20"/>
          <w:szCs w:val="20"/>
          <w:lang w:eastAsia="en-ZW"/>
        </w:rPr>
        <w:t xml:space="preserve"> of the said date.</w:t>
      </w:r>
    </w:p>
    <w:p w14:paraId="78477991" w14:textId="77777777" w:rsidR="000119C8" w:rsidRPr="000119C8" w:rsidRDefault="000119C8" w:rsidP="000119C8">
      <w:pPr>
        <w:spacing w:after="150" w:line="240" w:lineRule="auto"/>
        <w:rPr>
          <w:rFonts w:ascii="Arial" w:eastAsia="Times New Roman" w:hAnsi="Arial" w:cs="Arial"/>
          <w:sz w:val="20"/>
          <w:szCs w:val="20"/>
          <w:lang w:eastAsia="en-ZW"/>
        </w:rPr>
      </w:pPr>
      <w:bookmarkStart w:id="77" w:name="16.7"/>
      <w:bookmarkEnd w:id="77"/>
      <w:r w:rsidRPr="000119C8">
        <w:rPr>
          <w:rFonts w:ascii="Arial" w:eastAsia="Times New Roman" w:hAnsi="Arial" w:cs="Arial"/>
          <w:sz w:val="20"/>
          <w:szCs w:val="20"/>
          <w:lang w:eastAsia="en-ZW"/>
        </w:rPr>
        <w:t xml:space="preserve">(7)    Subject to section </w:t>
      </w:r>
      <w:r w:rsidRPr="000119C8">
        <w:rPr>
          <w:rFonts w:ascii="Arial" w:eastAsia="Times New Roman" w:hAnsi="Arial" w:cs="Arial"/>
          <w:i/>
          <w:iCs/>
          <w:sz w:val="20"/>
          <w:szCs w:val="20"/>
          <w:lang w:eastAsia="en-ZW"/>
        </w:rPr>
        <w:t>twenty</w:t>
      </w:r>
      <w:r w:rsidRPr="000119C8">
        <w:rPr>
          <w:rFonts w:ascii="Arial" w:eastAsia="Times New Roman" w:hAnsi="Arial" w:cs="Arial"/>
          <w:sz w:val="20"/>
          <w:szCs w:val="20"/>
          <w:lang w:eastAsia="en-ZW"/>
        </w:rPr>
        <w:t xml:space="preserve">, a voluntary contributor shall cease to be entitled to pay voluntary contributions if he fails to pay his contributions within the period specified in subsection (6) unless he pays an amount </w:t>
      </w:r>
      <w:r w:rsidRPr="000119C8">
        <w:rPr>
          <w:rFonts w:ascii="Arial" w:eastAsia="Times New Roman" w:hAnsi="Arial" w:cs="Arial"/>
          <w:b/>
          <w:bCs/>
          <w:sz w:val="20"/>
          <w:szCs w:val="20"/>
          <w:lang w:eastAsia="en-ZW"/>
        </w:rPr>
        <w:t>equivalent to 3 years' contributions</w:t>
      </w:r>
      <w:r w:rsidRPr="000119C8">
        <w:rPr>
          <w:rFonts w:ascii="Arial" w:eastAsia="Times New Roman" w:hAnsi="Arial" w:cs="Arial"/>
          <w:sz w:val="20"/>
          <w:szCs w:val="20"/>
          <w:lang w:eastAsia="en-ZW"/>
        </w:rPr>
        <w:t>.</w:t>
      </w:r>
    </w:p>
    <w:p w14:paraId="690F99C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Contributions improperly paid</w:t>
      </w:r>
    </w:p>
    <w:p w14:paraId="168B2290" w14:textId="77777777" w:rsidR="000119C8" w:rsidRPr="000119C8" w:rsidRDefault="000119C8" w:rsidP="000119C8">
      <w:pPr>
        <w:spacing w:after="150" w:line="240" w:lineRule="auto"/>
        <w:rPr>
          <w:rFonts w:ascii="Arial" w:eastAsia="Times New Roman" w:hAnsi="Arial" w:cs="Arial"/>
          <w:sz w:val="20"/>
          <w:szCs w:val="20"/>
          <w:lang w:eastAsia="en-ZW"/>
        </w:rPr>
      </w:pPr>
      <w:bookmarkStart w:id="78" w:name="17"/>
      <w:bookmarkEnd w:id="78"/>
      <w:r w:rsidRPr="000119C8">
        <w:rPr>
          <w:rFonts w:ascii="Arial" w:eastAsia="Times New Roman" w:hAnsi="Arial" w:cs="Arial"/>
          <w:sz w:val="20"/>
          <w:szCs w:val="20"/>
          <w:lang w:eastAsia="en-ZW"/>
        </w:rPr>
        <w:t xml:space="preserve">17  </w:t>
      </w:r>
    </w:p>
    <w:p w14:paraId="72B9BBC9" w14:textId="77777777" w:rsidR="000119C8" w:rsidRPr="000119C8" w:rsidRDefault="000119C8" w:rsidP="000119C8">
      <w:pPr>
        <w:spacing w:after="150" w:line="240" w:lineRule="auto"/>
        <w:rPr>
          <w:rFonts w:ascii="Arial" w:eastAsia="Times New Roman" w:hAnsi="Arial" w:cs="Arial"/>
          <w:sz w:val="20"/>
          <w:szCs w:val="20"/>
          <w:lang w:eastAsia="en-ZW"/>
        </w:rPr>
      </w:pPr>
      <w:bookmarkStart w:id="79" w:name="17.1"/>
      <w:bookmarkEnd w:id="79"/>
      <w:r w:rsidRPr="000119C8">
        <w:rPr>
          <w:rFonts w:ascii="Arial" w:eastAsia="Times New Roman" w:hAnsi="Arial" w:cs="Arial"/>
          <w:sz w:val="20"/>
          <w:szCs w:val="20"/>
          <w:lang w:eastAsia="en-ZW"/>
        </w:rPr>
        <w:t>(1)    Where contributions in excess of the amount due are paid, the Authority shall set off the excess against the contributions payable to the Fund during the succeeding months.</w:t>
      </w:r>
    </w:p>
    <w:p w14:paraId="5A66072D" w14:textId="77777777" w:rsidR="000119C8" w:rsidRPr="000119C8" w:rsidRDefault="000119C8" w:rsidP="000119C8">
      <w:pPr>
        <w:spacing w:after="150" w:line="240" w:lineRule="auto"/>
        <w:rPr>
          <w:rFonts w:ascii="Arial" w:eastAsia="Times New Roman" w:hAnsi="Arial" w:cs="Arial"/>
          <w:sz w:val="20"/>
          <w:szCs w:val="20"/>
          <w:lang w:eastAsia="en-ZW"/>
        </w:rPr>
      </w:pPr>
      <w:bookmarkStart w:id="80" w:name="17.2"/>
      <w:bookmarkEnd w:id="80"/>
      <w:r w:rsidRPr="000119C8">
        <w:rPr>
          <w:rFonts w:ascii="Arial" w:eastAsia="Times New Roman" w:hAnsi="Arial" w:cs="Arial"/>
          <w:sz w:val="20"/>
          <w:szCs w:val="20"/>
          <w:lang w:eastAsia="en-ZW"/>
        </w:rPr>
        <w:t xml:space="preserve">(2)    Where an employer's or employee's liability to pay contributions to the Fund ceases before any excess contributions have been fully set off in terms of subsection (1), the Authority shall, in such manner as it may determine, </w:t>
      </w:r>
      <w:r w:rsidRPr="000119C8">
        <w:rPr>
          <w:rFonts w:ascii="Arial" w:eastAsia="Times New Roman" w:hAnsi="Arial" w:cs="Arial"/>
          <w:b/>
          <w:bCs/>
          <w:sz w:val="20"/>
          <w:szCs w:val="20"/>
          <w:lang w:eastAsia="en-ZW"/>
        </w:rPr>
        <w:t>within 6 months</w:t>
      </w:r>
      <w:r w:rsidRPr="000119C8">
        <w:rPr>
          <w:rFonts w:ascii="Arial" w:eastAsia="Times New Roman" w:hAnsi="Arial" w:cs="Arial"/>
          <w:sz w:val="20"/>
          <w:szCs w:val="20"/>
          <w:lang w:eastAsia="en-ZW"/>
        </w:rPr>
        <w:t xml:space="preserve"> of the date of payment, refund the excess amount to the employer or employee, as the case may be.</w:t>
      </w:r>
    </w:p>
    <w:p w14:paraId="172E3E9D" w14:textId="77777777" w:rsidR="000119C8" w:rsidRPr="000119C8" w:rsidRDefault="000119C8" w:rsidP="000119C8">
      <w:pPr>
        <w:spacing w:after="150" w:line="240" w:lineRule="auto"/>
        <w:rPr>
          <w:rFonts w:ascii="Arial" w:eastAsia="Times New Roman" w:hAnsi="Arial" w:cs="Arial"/>
          <w:sz w:val="20"/>
          <w:szCs w:val="20"/>
          <w:lang w:eastAsia="en-ZW"/>
        </w:rPr>
      </w:pPr>
      <w:bookmarkStart w:id="81" w:name="17.3"/>
      <w:bookmarkEnd w:id="81"/>
      <w:r w:rsidRPr="000119C8">
        <w:rPr>
          <w:rFonts w:ascii="Arial" w:eastAsia="Times New Roman" w:hAnsi="Arial" w:cs="Arial"/>
          <w:sz w:val="20"/>
          <w:szCs w:val="20"/>
          <w:lang w:eastAsia="en-ZW"/>
        </w:rPr>
        <w:t xml:space="preserve">(3)    Subject to this section, any contributions paid in the erroneous belief that the contributions were payable shall be refunded by the Authority on receipt of an application for a refund made in </w:t>
      </w:r>
      <w:r w:rsidRPr="000119C8">
        <w:rPr>
          <w:rFonts w:ascii="Arial" w:eastAsia="Times New Roman" w:hAnsi="Arial" w:cs="Arial"/>
          <w:b/>
          <w:bCs/>
          <w:sz w:val="20"/>
          <w:szCs w:val="20"/>
          <w:lang w:eastAsia="en-ZW"/>
        </w:rPr>
        <w:t>Form P.8</w:t>
      </w:r>
      <w:r w:rsidRPr="000119C8">
        <w:rPr>
          <w:rFonts w:ascii="Arial" w:eastAsia="Times New Roman" w:hAnsi="Arial" w:cs="Arial"/>
          <w:sz w:val="20"/>
          <w:szCs w:val="20"/>
          <w:lang w:eastAsia="en-ZW"/>
        </w:rPr>
        <w:t xml:space="preserve"> within the period specified in subsection (6).</w:t>
      </w:r>
    </w:p>
    <w:p w14:paraId="6424CAC6" w14:textId="77777777" w:rsidR="000119C8" w:rsidRPr="000119C8" w:rsidRDefault="000119C8" w:rsidP="000119C8">
      <w:pPr>
        <w:spacing w:after="150" w:line="240" w:lineRule="auto"/>
        <w:rPr>
          <w:rFonts w:ascii="Arial" w:eastAsia="Times New Roman" w:hAnsi="Arial" w:cs="Arial"/>
          <w:sz w:val="20"/>
          <w:szCs w:val="20"/>
          <w:lang w:eastAsia="en-ZW"/>
        </w:rPr>
      </w:pPr>
      <w:bookmarkStart w:id="82" w:name="17.4"/>
      <w:bookmarkEnd w:id="82"/>
      <w:r w:rsidRPr="000119C8">
        <w:rPr>
          <w:rFonts w:ascii="Arial" w:eastAsia="Times New Roman" w:hAnsi="Arial" w:cs="Arial"/>
          <w:sz w:val="20"/>
          <w:szCs w:val="20"/>
          <w:lang w:eastAsia="en-ZW"/>
        </w:rPr>
        <w:t>(4)    Where an application is made in terms of subsection (3), there shall be deducted from the amount refunded—</w:t>
      </w:r>
    </w:p>
    <w:p w14:paraId="7284018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any amount of contributions owing to the Fund; and</w:t>
      </w:r>
    </w:p>
    <w:p w14:paraId="4D3C15C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in the case of an employee, any amount paid by way of a benefit to which the employee was otherwise not entitled.</w:t>
      </w:r>
    </w:p>
    <w:p w14:paraId="151B4217" w14:textId="77777777" w:rsidR="000119C8" w:rsidRPr="000119C8" w:rsidRDefault="000119C8" w:rsidP="000119C8">
      <w:pPr>
        <w:spacing w:after="150" w:line="240" w:lineRule="auto"/>
        <w:rPr>
          <w:rFonts w:ascii="Arial" w:eastAsia="Times New Roman" w:hAnsi="Arial" w:cs="Arial"/>
          <w:sz w:val="20"/>
          <w:szCs w:val="20"/>
          <w:lang w:eastAsia="en-ZW"/>
        </w:rPr>
      </w:pPr>
      <w:bookmarkStart w:id="83" w:name="17.5"/>
      <w:bookmarkEnd w:id="83"/>
      <w:r w:rsidRPr="000119C8">
        <w:rPr>
          <w:rFonts w:ascii="Arial" w:eastAsia="Times New Roman" w:hAnsi="Arial" w:cs="Arial"/>
          <w:sz w:val="20"/>
          <w:szCs w:val="20"/>
          <w:lang w:eastAsia="en-ZW"/>
        </w:rPr>
        <w:t>(5)    Contributions erroneously paid by an employer on behalf of an employee and not recovered from the employee shall be refunded to the employer and not the employee, but if so recovered, may be returned to the employee, or, with his consent, in writing, to the employer on his behalf.</w:t>
      </w:r>
    </w:p>
    <w:p w14:paraId="51C32FF1" w14:textId="77777777" w:rsidR="000119C8" w:rsidRPr="000119C8" w:rsidRDefault="000119C8" w:rsidP="000119C8">
      <w:pPr>
        <w:spacing w:after="150" w:line="240" w:lineRule="auto"/>
        <w:rPr>
          <w:rFonts w:ascii="Arial" w:eastAsia="Times New Roman" w:hAnsi="Arial" w:cs="Arial"/>
          <w:sz w:val="20"/>
          <w:szCs w:val="20"/>
          <w:lang w:eastAsia="en-ZW"/>
        </w:rPr>
      </w:pPr>
      <w:bookmarkStart w:id="84" w:name="17.6"/>
      <w:bookmarkEnd w:id="84"/>
      <w:r w:rsidRPr="000119C8">
        <w:rPr>
          <w:rFonts w:ascii="Arial" w:eastAsia="Times New Roman" w:hAnsi="Arial" w:cs="Arial"/>
          <w:sz w:val="20"/>
          <w:szCs w:val="20"/>
          <w:lang w:eastAsia="en-ZW"/>
        </w:rPr>
        <w:lastRenderedPageBreak/>
        <w:t xml:space="preserve">(6)    An application for the refund of any contribution paid in error shall be made </w:t>
      </w:r>
      <w:r w:rsidRPr="000119C8">
        <w:rPr>
          <w:rFonts w:ascii="Arial" w:eastAsia="Times New Roman" w:hAnsi="Arial" w:cs="Arial"/>
          <w:b/>
          <w:bCs/>
          <w:sz w:val="20"/>
          <w:szCs w:val="20"/>
          <w:lang w:eastAsia="en-ZW"/>
        </w:rPr>
        <w:t>within 12 months</w:t>
      </w:r>
      <w:r w:rsidRPr="000119C8">
        <w:rPr>
          <w:rFonts w:ascii="Arial" w:eastAsia="Times New Roman" w:hAnsi="Arial" w:cs="Arial"/>
          <w:sz w:val="20"/>
          <w:szCs w:val="20"/>
          <w:lang w:eastAsia="en-ZW"/>
        </w:rPr>
        <w:t xml:space="preserve"> from the end of the year in which the contribution was paid or, if the general manager is satisfied that the person making the application had good cause for not making the application within the said period, within such longer period as the general manager may allow.</w:t>
      </w:r>
    </w:p>
    <w:p w14:paraId="4813043F" w14:textId="77777777" w:rsidR="000119C8" w:rsidRPr="000119C8" w:rsidRDefault="000119C8" w:rsidP="000119C8">
      <w:pPr>
        <w:spacing w:after="150" w:line="240" w:lineRule="auto"/>
        <w:rPr>
          <w:rFonts w:ascii="Arial" w:eastAsia="Times New Roman" w:hAnsi="Arial" w:cs="Arial"/>
          <w:sz w:val="20"/>
          <w:szCs w:val="20"/>
          <w:lang w:eastAsia="en-ZW"/>
        </w:rPr>
      </w:pPr>
      <w:bookmarkStart w:id="85" w:name="17.7"/>
      <w:bookmarkEnd w:id="85"/>
      <w:r w:rsidRPr="000119C8">
        <w:rPr>
          <w:rFonts w:ascii="Arial" w:eastAsia="Times New Roman" w:hAnsi="Arial" w:cs="Arial"/>
          <w:sz w:val="20"/>
          <w:szCs w:val="20"/>
          <w:lang w:eastAsia="en-ZW"/>
        </w:rPr>
        <w:t>(7)    If the Authority fails to refund any amount in terms of subsection (2) within the period specified in that subsection, it shall pay the employer or employee concerned interest at the prime bank lending rate for every month or part thereof that the amount remains unpaid.</w:t>
      </w:r>
    </w:p>
    <w:p w14:paraId="1C96BA9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Treatment of late payment of or unpaid contribution</w:t>
      </w:r>
    </w:p>
    <w:p w14:paraId="5D819E5B" w14:textId="77777777" w:rsidR="000119C8" w:rsidRPr="000119C8" w:rsidRDefault="000119C8" w:rsidP="000119C8">
      <w:pPr>
        <w:spacing w:after="150" w:line="240" w:lineRule="auto"/>
        <w:rPr>
          <w:rFonts w:ascii="Arial" w:eastAsia="Times New Roman" w:hAnsi="Arial" w:cs="Arial"/>
          <w:sz w:val="20"/>
          <w:szCs w:val="20"/>
          <w:lang w:eastAsia="en-ZW"/>
        </w:rPr>
      </w:pPr>
      <w:bookmarkStart w:id="86" w:name="18"/>
      <w:bookmarkEnd w:id="86"/>
      <w:r w:rsidRPr="000119C8">
        <w:rPr>
          <w:rFonts w:ascii="Arial" w:eastAsia="Times New Roman" w:hAnsi="Arial" w:cs="Arial"/>
          <w:sz w:val="20"/>
          <w:szCs w:val="20"/>
          <w:lang w:eastAsia="en-ZW"/>
        </w:rPr>
        <w:t xml:space="preserve">18  </w:t>
      </w:r>
    </w:p>
    <w:p w14:paraId="50A4DEE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 contribution payable by an employer in respect of an employee in terms of this notice is paid after the due date or is not paid, and the delay or failure in making payment thereof is shown to the satisfaction of the general manager not to have been with the consent or connivance of, or attributable to any negligence on the part of the employee, the contribution shall be treated as paid on the due date.</w:t>
      </w:r>
    </w:p>
    <w:p w14:paraId="60090A1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Surcharge for late payment</w:t>
      </w:r>
    </w:p>
    <w:p w14:paraId="55D49541" w14:textId="77777777" w:rsidR="000119C8" w:rsidRPr="000119C8" w:rsidRDefault="000119C8" w:rsidP="000119C8">
      <w:pPr>
        <w:spacing w:after="150" w:line="240" w:lineRule="auto"/>
        <w:rPr>
          <w:rFonts w:ascii="Arial" w:eastAsia="Times New Roman" w:hAnsi="Arial" w:cs="Arial"/>
          <w:sz w:val="20"/>
          <w:szCs w:val="20"/>
          <w:lang w:eastAsia="en-ZW"/>
        </w:rPr>
      </w:pPr>
      <w:bookmarkStart w:id="87" w:name="19"/>
      <w:bookmarkEnd w:id="87"/>
      <w:r w:rsidRPr="000119C8">
        <w:rPr>
          <w:rFonts w:ascii="Arial" w:eastAsia="Times New Roman" w:hAnsi="Arial" w:cs="Arial"/>
          <w:sz w:val="20"/>
          <w:szCs w:val="20"/>
          <w:lang w:eastAsia="en-ZW"/>
        </w:rPr>
        <w:t xml:space="preserve">19  </w:t>
      </w:r>
    </w:p>
    <w:p w14:paraId="576EBF5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If a contribution or any part thereof is not paid by due date, there shall be paid to the Fund, </w:t>
      </w:r>
      <w:r w:rsidRPr="000119C8">
        <w:rPr>
          <w:rFonts w:ascii="Arial" w:eastAsia="Times New Roman" w:hAnsi="Arial" w:cs="Arial"/>
          <w:b/>
          <w:bCs/>
          <w:sz w:val="20"/>
          <w:szCs w:val="20"/>
          <w:lang w:eastAsia="en-ZW"/>
        </w:rPr>
        <w:t>within 14 days</w:t>
      </w:r>
      <w:r w:rsidRPr="000119C8">
        <w:rPr>
          <w:rFonts w:ascii="Arial" w:eastAsia="Times New Roman" w:hAnsi="Arial" w:cs="Arial"/>
          <w:sz w:val="20"/>
          <w:szCs w:val="20"/>
          <w:lang w:eastAsia="en-ZW"/>
        </w:rPr>
        <w:t xml:space="preserve"> of being notified to do so by the General Manager, in addition to the outstanding contribution, a surcharge at a rate not exceeding </w:t>
      </w:r>
      <w:r w:rsidRPr="000119C8">
        <w:rPr>
          <w:rFonts w:ascii="Arial" w:eastAsia="Times New Roman" w:hAnsi="Arial" w:cs="Arial"/>
          <w:b/>
          <w:bCs/>
          <w:sz w:val="20"/>
          <w:szCs w:val="20"/>
          <w:lang w:eastAsia="en-ZW"/>
        </w:rPr>
        <w:t>50%</w:t>
      </w:r>
      <w:r w:rsidRPr="000119C8">
        <w:rPr>
          <w:rFonts w:ascii="Arial" w:eastAsia="Times New Roman" w:hAnsi="Arial" w:cs="Arial"/>
          <w:sz w:val="20"/>
          <w:szCs w:val="20"/>
          <w:lang w:eastAsia="en-ZW"/>
        </w:rPr>
        <w:t xml:space="preserve"> of the amount unpaid as the General Manager may determine:</w:t>
      </w:r>
    </w:p>
    <w:p w14:paraId="4EAF7FE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the General Manager, may waive the surcharge referred to in this section if he is satisfied, on good cause shown, that the payment of the surcharge will cause extreme financial hardships to the employer.</w:t>
      </w:r>
    </w:p>
    <w:p w14:paraId="3DCB11E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79/99 with effect from the 12</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March,1999]</w:t>
      </w:r>
    </w:p>
    <w:p w14:paraId="327A4885"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Late payment of contribution by voluntary contributor</w:t>
      </w:r>
    </w:p>
    <w:p w14:paraId="183CF75A" w14:textId="77777777" w:rsidR="000119C8" w:rsidRPr="000119C8" w:rsidRDefault="000119C8" w:rsidP="000119C8">
      <w:pPr>
        <w:spacing w:after="150" w:line="240" w:lineRule="auto"/>
        <w:rPr>
          <w:rFonts w:ascii="Arial" w:eastAsia="Times New Roman" w:hAnsi="Arial" w:cs="Arial"/>
          <w:sz w:val="20"/>
          <w:szCs w:val="20"/>
          <w:lang w:eastAsia="en-ZW"/>
        </w:rPr>
      </w:pPr>
      <w:bookmarkStart w:id="88" w:name="20"/>
      <w:bookmarkEnd w:id="88"/>
      <w:r w:rsidRPr="000119C8">
        <w:rPr>
          <w:rFonts w:ascii="Arial" w:eastAsia="Times New Roman" w:hAnsi="Arial" w:cs="Arial"/>
          <w:sz w:val="20"/>
          <w:szCs w:val="20"/>
          <w:lang w:eastAsia="en-ZW"/>
        </w:rPr>
        <w:t xml:space="preserve">20  </w:t>
      </w:r>
    </w:p>
    <w:p w14:paraId="75E9F3C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 voluntary contributor fails to pay any contribution within the period within which it may be paid, and his failure is shown to the satisfaction of the general manager to be attributable to ignorance or error without negligence on his part, the contribution may be paid within such further period as the general manager may direct.</w:t>
      </w:r>
    </w:p>
    <w:p w14:paraId="2B3A59C9"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89" w:name="ptV"/>
      <w:bookmarkEnd w:id="89"/>
      <w:r w:rsidRPr="000119C8">
        <w:rPr>
          <w:rFonts w:ascii="Arial" w:eastAsia="Times New Roman" w:hAnsi="Arial" w:cs="Arial"/>
          <w:b/>
          <w:bCs/>
          <w:sz w:val="24"/>
          <w:szCs w:val="24"/>
          <w:lang w:eastAsia="en-ZW"/>
        </w:rPr>
        <w:t>PART V</w:t>
      </w:r>
      <w:r w:rsidRPr="000119C8">
        <w:rPr>
          <w:rFonts w:ascii="Arial" w:eastAsia="Times New Roman" w:hAnsi="Arial" w:cs="Arial"/>
          <w:b/>
          <w:bCs/>
          <w:sz w:val="24"/>
          <w:szCs w:val="24"/>
          <w:lang w:eastAsia="en-ZW"/>
        </w:rPr>
        <w:br/>
        <w:t>BENEFITS</w:t>
      </w:r>
    </w:p>
    <w:p w14:paraId="78933FE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Description of benefits</w:t>
      </w:r>
    </w:p>
    <w:p w14:paraId="44081AA6" w14:textId="77777777" w:rsidR="000119C8" w:rsidRPr="000119C8" w:rsidRDefault="000119C8" w:rsidP="000119C8">
      <w:pPr>
        <w:spacing w:after="150" w:line="240" w:lineRule="auto"/>
        <w:rPr>
          <w:rFonts w:ascii="Arial" w:eastAsia="Times New Roman" w:hAnsi="Arial" w:cs="Arial"/>
          <w:sz w:val="20"/>
          <w:szCs w:val="20"/>
          <w:lang w:eastAsia="en-ZW"/>
        </w:rPr>
      </w:pPr>
      <w:bookmarkStart w:id="90" w:name="21"/>
      <w:bookmarkEnd w:id="90"/>
      <w:r w:rsidRPr="000119C8">
        <w:rPr>
          <w:rFonts w:ascii="Arial" w:eastAsia="Times New Roman" w:hAnsi="Arial" w:cs="Arial"/>
          <w:sz w:val="20"/>
          <w:szCs w:val="20"/>
          <w:lang w:eastAsia="en-ZW"/>
        </w:rPr>
        <w:t xml:space="preserve">21  </w:t>
      </w:r>
    </w:p>
    <w:p w14:paraId="05F32AF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The benefits payable under this scheme shall consist of the following—</w:t>
      </w:r>
    </w:p>
    <w:p w14:paraId="5CC35B2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invalidity pension;</w:t>
      </w:r>
    </w:p>
    <w:p w14:paraId="4D8DE8A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invalidity grant;</w:t>
      </w:r>
    </w:p>
    <w:p w14:paraId="5823FD1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retirement pension;</w:t>
      </w:r>
    </w:p>
    <w:p w14:paraId="77B0C5F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retirement grant;</w:t>
      </w:r>
    </w:p>
    <w:p w14:paraId="53A8D0C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(e)    survivor’s pension;</w:t>
      </w:r>
    </w:p>
    <w:p w14:paraId="0E5D658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(f)    survivor’s grant; and</w:t>
      </w:r>
    </w:p>
    <w:p w14:paraId="300D286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(g)    funeral grant.</w:t>
      </w:r>
    </w:p>
    <w:p w14:paraId="03D436B7"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91" w:name="ptVI"/>
      <w:bookmarkEnd w:id="91"/>
      <w:r w:rsidRPr="000119C8">
        <w:rPr>
          <w:rFonts w:ascii="Arial" w:eastAsia="Times New Roman" w:hAnsi="Arial" w:cs="Arial"/>
          <w:b/>
          <w:bCs/>
          <w:sz w:val="24"/>
          <w:szCs w:val="24"/>
          <w:lang w:eastAsia="en-ZW"/>
        </w:rPr>
        <w:t>PART VI</w:t>
      </w:r>
      <w:r w:rsidRPr="000119C8">
        <w:rPr>
          <w:rFonts w:ascii="Arial" w:eastAsia="Times New Roman" w:hAnsi="Arial" w:cs="Arial"/>
          <w:b/>
          <w:bCs/>
          <w:sz w:val="24"/>
          <w:szCs w:val="24"/>
          <w:lang w:eastAsia="en-ZW"/>
        </w:rPr>
        <w:br/>
        <w:t>INVALIDITY BENEFIT</w:t>
      </w:r>
    </w:p>
    <w:p w14:paraId="7F43B38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lastRenderedPageBreak/>
        <w:t>Entitlement to invalidity pension</w:t>
      </w:r>
    </w:p>
    <w:p w14:paraId="634BA3A6" w14:textId="77777777" w:rsidR="000119C8" w:rsidRPr="000119C8" w:rsidRDefault="000119C8" w:rsidP="000119C8">
      <w:pPr>
        <w:spacing w:after="150" w:line="240" w:lineRule="auto"/>
        <w:rPr>
          <w:rFonts w:ascii="Arial" w:eastAsia="Times New Roman" w:hAnsi="Arial" w:cs="Arial"/>
          <w:sz w:val="20"/>
          <w:szCs w:val="20"/>
          <w:lang w:eastAsia="en-ZW"/>
        </w:rPr>
      </w:pPr>
      <w:bookmarkStart w:id="92" w:name="22"/>
      <w:bookmarkEnd w:id="92"/>
      <w:r w:rsidRPr="000119C8">
        <w:rPr>
          <w:rFonts w:ascii="Arial" w:eastAsia="Times New Roman" w:hAnsi="Arial" w:cs="Arial"/>
          <w:sz w:val="20"/>
          <w:szCs w:val="20"/>
          <w:lang w:eastAsia="en-ZW"/>
        </w:rPr>
        <w:t xml:space="preserve">22  </w:t>
      </w:r>
    </w:p>
    <w:p w14:paraId="67D21482" w14:textId="77777777" w:rsidR="000119C8" w:rsidRPr="000119C8" w:rsidRDefault="000119C8" w:rsidP="000119C8">
      <w:pPr>
        <w:spacing w:after="150" w:line="240" w:lineRule="auto"/>
        <w:rPr>
          <w:rFonts w:ascii="Arial" w:eastAsia="Times New Roman" w:hAnsi="Arial" w:cs="Arial"/>
          <w:sz w:val="20"/>
          <w:szCs w:val="20"/>
          <w:lang w:eastAsia="en-ZW"/>
        </w:rPr>
      </w:pPr>
      <w:bookmarkStart w:id="93" w:name="22.1"/>
      <w:bookmarkEnd w:id="93"/>
      <w:r w:rsidRPr="000119C8">
        <w:rPr>
          <w:rFonts w:ascii="Arial" w:eastAsia="Times New Roman" w:hAnsi="Arial" w:cs="Arial"/>
          <w:sz w:val="20"/>
          <w:szCs w:val="20"/>
          <w:lang w:eastAsia="en-ZW"/>
        </w:rPr>
        <w:t>(1)    Subject to this notice an employee—</w:t>
      </w:r>
    </w:p>
    <w:p w14:paraId="0169AD1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who has not attained the age of 60 years; and</w:t>
      </w:r>
    </w:p>
    <w:p w14:paraId="4E217051"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[increased from 50 years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73DEB90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whom the general manager considers to be permanently incapable of work as a result of any disease or bodily or mental disablement; and</w:t>
      </w:r>
    </w:p>
    <w:p w14:paraId="426D328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(c)    in respect of whom contributions have been paid for </w:t>
      </w:r>
      <w:r w:rsidRPr="000119C8">
        <w:rPr>
          <w:rFonts w:ascii="Arial" w:eastAsia="Times New Roman" w:hAnsi="Arial" w:cs="Arial"/>
          <w:b/>
          <w:bCs/>
          <w:sz w:val="20"/>
          <w:szCs w:val="20"/>
          <w:lang w:eastAsia="en-ZW"/>
        </w:rPr>
        <w:t>at least 12 months</w:t>
      </w:r>
      <w:r w:rsidRPr="000119C8">
        <w:rPr>
          <w:rFonts w:ascii="Arial" w:eastAsia="Times New Roman" w:hAnsi="Arial" w:cs="Arial"/>
          <w:sz w:val="20"/>
          <w:szCs w:val="20"/>
          <w:lang w:eastAsia="en-ZW"/>
        </w:rPr>
        <w:t xml:space="preserve"> of which at least 6 months of contributions have been paid immediately preceding the month in which the invalidity commences;</w:t>
      </w:r>
    </w:p>
    <w:p w14:paraId="7238884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[(c) substituted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7DD2370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shall be entitled to a periodical payment of an invalidity pension.</w:t>
      </w:r>
    </w:p>
    <w:p w14:paraId="04962353" w14:textId="77777777" w:rsidR="000119C8" w:rsidRPr="000119C8" w:rsidRDefault="000119C8" w:rsidP="000119C8">
      <w:pPr>
        <w:spacing w:after="150" w:line="240" w:lineRule="auto"/>
        <w:rPr>
          <w:rFonts w:ascii="Arial" w:eastAsia="Times New Roman" w:hAnsi="Arial" w:cs="Arial"/>
          <w:sz w:val="20"/>
          <w:szCs w:val="20"/>
          <w:lang w:eastAsia="en-ZW"/>
        </w:rPr>
      </w:pPr>
      <w:bookmarkStart w:id="94" w:name="22.2"/>
      <w:bookmarkEnd w:id="94"/>
      <w:r w:rsidRPr="000119C8">
        <w:rPr>
          <w:rFonts w:ascii="Arial" w:eastAsia="Times New Roman" w:hAnsi="Arial" w:cs="Arial"/>
          <w:sz w:val="20"/>
          <w:szCs w:val="20"/>
          <w:lang w:eastAsia="en-ZW"/>
        </w:rPr>
        <w:t>(2)    The general manager may review entitlement to invalidity pension upon any change in the capacity for work of the beneficiary.</w:t>
      </w:r>
    </w:p>
    <w:p w14:paraId="0ED5CC8B" w14:textId="77777777" w:rsidR="000119C8" w:rsidRPr="000119C8" w:rsidRDefault="000119C8" w:rsidP="000119C8">
      <w:pPr>
        <w:spacing w:after="150" w:line="240" w:lineRule="auto"/>
        <w:rPr>
          <w:rFonts w:ascii="Arial" w:eastAsia="Times New Roman" w:hAnsi="Arial" w:cs="Arial"/>
          <w:sz w:val="20"/>
          <w:szCs w:val="20"/>
          <w:lang w:eastAsia="en-ZW"/>
        </w:rPr>
      </w:pPr>
      <w:bookmarkStart w:id="95" w:name="22.3"/>
      <w:bookmarkEnd w:id="95"/>
      <w:r w:rsidRPr="000119C8">
        <w:rPr>
          <w:rFonts w:ascii="Arial" w:eastAsia="Times New Roman" w:hAnsi="Arial" w:cs="Arial"/>
          <w:sz w:val="20"/>
          <w:szCs w:val="20"/>
          <w:lang w:eastAsia="en-ZW"/>
        </w:rPr>
        <w:t xml:space="preserve">(3)    Subject to section </w:t>
      </w:r>
      <w:r w:rsidRPr="000119C8">
        <w:rPr>
          <w:rFonts w:ascii="Arial" w:eastAsia="Times New Roman" w:hAnsi="Arial" w:cs="Arial"/>
          <w:i/>
          <w:iCs/>
          <w:sz w:val="20"/>
          <w:szCs w:val="20"/>
          <w:lang w:eastAsia="en-ZW"/>
        </w:rPr>
        <w:t>thirty-nine</w:t>
      </w:r>
      <w:r w:rsidRPr="000119C8">
        <w:rPr>
          <w:rFonts w:ascii="Arial" w:eastAsia="Times New Roman" w:hAnsi="Arial" w:cs="Arial"/>
          <w:sz w:val="20"/>
          <w:szCs w:val="20"/>
          <w:lang w:eastAsia="en-ZW"/>
        </w:rPr>
        <w:t>, an invalidity benefit shall be payable from the date of invalidity and shall be paid as long as the beneficiary is an invalid.</w:t>
      </w:r>
    </w:p>
    <w:p w14:paraId="3B14BC79"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invalidity pension</w:t>
      </w:r>
    </w:p>
    <w:p w14:paraId="258F4ED7" w14:textId="77777777" w:rsidR="000119C8" w:rsidRPr="000119C8" w:rsidRDefault="000119C8" w:rsidP="000119C8">
      <w:pPr>
        <w:spacing w:after="150" w:line="240" w:lineRule="auto"/>
        <w:rPr>
          <w:rFonts w:ascii="Arial" w:eastAsia="Times New Roman" w:hAnsi="Arial" w:cs="Arial"/>
          <w:sz w:val="20"/>
          <w:szCs w:val="20"/>
          <w:lang w:eastAsia="en-ZW"/>
        </w:rPr>
      </w:pPr>
      <w:bookmarkStart w:id="96" w:name="23"/>
      <w:bookmarkEnd w:id="96"/>
      <w:r w:rsidRPr="000119C8">
        <w:rPr>
          <w:rFonts w:ascii="Arial" w:eastAsia="Times New Roman" w:hAnsi="Arial" w:cs="Arial"/>
          <w:sz w:val="20"/>
          <w:szCs w:val="20"/>
          <w:lang w:eastAsia="en-ZW"/>
        </w:rPr>
        <w:t xml:space="preserve">23  </w:t>
      </w:r>
    </w:p>
    <w:p w14:paraId="05D062A1" w14:textId="77777777" w:rsidR="000119C8" w:rsidRPr="000119C8" w:rsidRDefault="000119C8" w:rsidP="000119C8">
      <w:pPr>
        <w:spacing w:after="150" w:line="240" w:lineRule="auto"/>
        <w:rPr>
          <w:rFonts w:ascii="Arial" w:eastAsia="Times New Roman" w:hAnsi="Arial" w:cs="Arial"/>
          <w:sz w:val="20"/>
          <w:szCs w:val="20"/>
          <w:lang w:eastAsia="en-ZW"/>
        </w:rPr>
      </w:pPr>
      <w:bookmarkStart w:id="97" w:name="23.1"/>
      <w:bookmarkEnd w:id="97"/>
      <w:r w:rsidRPr="000119C8">
        <w:rPr>
          <w:rFonts w:ascii="Arial" w:eastAsia="Times New Roman" w:hAnsi="Arial" w:cs="Arial"/>
          <w:sz w:val="20"/>
          <w:szCs w:val="20"/>
          <w:lang w:eastAsia="en-ZW"/>
        </w:rPr>
        <w:t>(1)    For purposes of calculating an invalidity pension, an employee shall be deemed to have contributed for an additional number of years calculated according to the formula—</w:t>
      </w:r>
    </w:p>
    <w:p w14:paraId="266469C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[amended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September,1996]</w:t>
      </w:r>
    </w:p>
    <w:p w14:paraId="753A75A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60-A</w:t>
      </w:r>
      <w:r w:rsidRPr="000119C8">
        <w:rPr>
          <w:rFonts w:ascii="Arial" w:eastAsia="Times New Roman" w:hAnsi="Arial" w:cs="Arial"/>
          <w:sz w:val="20"/>
          <w:szCs w:val="20"/>
          <w:lang w:eastAsia="en-ZW"/>
        </w:rPr>
        <w:br/>
        <w:t>2</w:t>
      </w:r>
    </w:p>
    <w:p w14:paraId="5EC014E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where </w:t>
      </w:r>
      <w:r w:rsidRPr="000119C8">
        <w:rPr>
          <w:rFonts w:ascii="Arial" w:eastAsia="Times New Roman" w:hAnsi="Arial" w:cs="Arial"/>
          <w:b/>
          <w:bCs/>
          <w:sz w:val="20"/>
          <w:szCs w:val="20"/>
          <w:lang w:eastAsia="en-ZW"/>
        </w:rPr>
        <w:t xml:space="preserve">A </w:t>
      </w:r>
      <w:r w:rsidRPr="000119C8">
        <w:rPr>
          <w:rFonts w:ascii="Arial" w:eastAsia="Times New Roman" w:hAnsi="Arial" w:cs="Arial"/>
          <w:sz w:val="20"/>
          <w:szCs w:val="20"/>
          <w:lang w:eastAsia="en-ZW"/>
        </w:rPr>
        <w:t>equals his age at his last birthday immediately preceding the date of his invalidity.</w:t>
      </w:r>
    </w:p>
    <w:p w14:paraId="09EFCE26" w14:textId="77777777" w:rsidR="000119C8" w:rsidRPr="000119C8" w:rsidRDefault="000119C8" w:rsidP="000119C8">
      <w:pPr>
        <w:spacing w:after="150" w:line="240" w:lineRule="auto"/>
        <w:rPr>
          <w:rFonts w:ascii="Arial" w:eastAsia="Times New Roman" w:hAnsi="Arial" w:cs="Arial"/>
          <w:sz w:val="20"/>
          <w:szCs w:val="20"/>
          <w:lang w:eastAsia="en-ZW"/>
        </w:rPr>
      </w:pPr>
      <w:bookmarkStart w:id="98" w:name="23.1a"/>
      <w:bookmarkEnd w:id="98"/>
      <w:r w:rsidRPr="000119C8">
        <w:rPr>
          <w:rFonts w:ascii="Arial" w:eastAsia="Times New Roman" w:hAnsi="Arial" w:cs="Arial"/>
          <w:sz w:val="20"/>
          <w:szCs w:val="20"/>
          <w:lang w:eastAsia="en-ZW"/>
        </w:rPr>
        <w:t xml:space="preserve">(1a)    Notwithstanding subsection (1) but subject to subsections (2) and (3), the minimum amount of invalidity pension payable monthly shall not be less than the amount fixed by the Minister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w:t>
      </w:r>
    </w:p>
    <w:p w14:paraId="4FC4398E"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(1a) inserted by SI 144/04 with effect from the 16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July,2004]</w:t>
      </w:r>
    </w:p>
    <w:p w14:paraId="35E0EDCE" w14:textId="77777777" w:rsidR="000119C8" w:rsidRPr="000119C8" w:rsidRDefault="000119C8" w:rsidP="000119C8">
      <w:pPr>
        <w:spacing w:after="150" w:line="240" w:lineRule="auto"/>
        <w:rPr>
          <w:rFonts w:ascii="Arial" w:eastAsia="Times New Roman" w:hAnsi="Arial" w:cs="Arial"/>
          <w:sz w:val="20"/>
          <w:szCs w:val="20"/>
          <w:lang w:eastAsia="en-ZW"/>
        </w:rPr>
      </w:pPr>
      <w:bookmarkStart w:id="99" w:name="23.2"/>
      <w:bookmarkEnd w:id="99"/>
      <w:r w:rsidRPr="000119C8">
        <w:rPr>
          <w:rFonts w:ascii="Arial" w:eastAsia="Times New Roman" w:hAnsi="Arial" w:cs="Arial"/>
          <w:sz w:val="20"/>
          <w:szCs w:val="20"/>
          <w:lang w:eastAsia="en-ZW"/>
        </w:rPr>
        <w:t xml:space="preserve">(2)    Where contributions have been paid in respect of an employee for a period of at least 12 months but not exceeding 120 months, his invalidity pension shall at such rate as the Ministry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110FBCEC"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[(2) substituted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23CF6F5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0" w:name="23.3"/>
      <w:bookmarkEnd w:id="100"/>
      <w:r w:rsidRPr="000119C8">
        <w:rPr>
          <w:rFonts w:ascii="Arial" w:eastAsia="Times New Roman" w:hAnsi="Arial" w:cs="Arial"/>
          <w:sz w:val="20"/>
          <w:szCs w:val="20"/>
          <w:lang w:eastAsia="en-ZW"/>
        </w:rPr>
        <w:t xml:space="preserve">(3)    Where contributions have been paid in respect of an employee for a period in excess of 120 months, his invalidity pension shall be at such rate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67EF52FD"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1" w:name="23.3a"/>
      <w:bookmarkEnd w:id="101"/>
      <w:r w:rsidRPr="000119C8">
        <w:rPr>
          <w:rFonts w:ascii="Arial" w:eastAsia="Times New Roman" w:hAnsi="Arial" w:cs="Arial"/>
          <w:sz w:val="20"/>
          <w:szCs w:val="20"/>
          <w:lang w:eastAsia="en-ZW"/>
        </w:rPr>
        <w:t xml:space="preserve">(3a)    Notwithstanding subsections (1), (2) and (3), the minimum monthly rate of an invalidity pension payable in terms of this section shall not be less than an amount fixed by the Minister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w:t>
      </w:r>
    </w:p>
    <w:p w14:paraId="634FB3D0"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(3a) inserted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03B20EBA"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2" w:name="23.4"/>
      <w:bookmarkEnd w:id="102"/>
      <w:r w:rsidRPr="000119C8">
        <w:rPr>
          <w:rFonts w:ascii="Arial" w:eastAsia="Times New Roman" w:hAnsi="Arial" w:cs="Arial"/>
          <w:sz w:val="20"/>
          <w:szCs w:val="20"/>
          <w:lang w:eastAsia="en-ZW"/>
        </w:rPr>
        <w:t>(4)    In fixing the rate referred to in subsections (2), (3) and (3a), the Minister shall consult the Board and the Minister responsible for finance.</w:t>
      </w:r>
    </w:p>
    <w:p w14:paraId="60EBB914"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(4) amended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4E28275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Invalidity grant</w:t>
      </w:r>
    </w:p>
    <w:p w14:paraId="757AA7E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3" w:name="24"/>
      <w:bookmarkEnd w:id="103"/>
      <w:r w:rsidRPr="000119C8">
        <w:rPr>
          <w:rFonts w:ascii="Arial" w:eastAsia="Times New Roman" w:hAnsi="Arial" w:cs="Arial"/>
          <w:sz w:val="20"/>
          <w:szCs w:val="20"/>
          <w:lang w:eastAsia="en-ZW"/>
        </w:rPr>
        <w:t xml:space="preserve">24  </w:t>
      </w:r>
    </w:p>
    <w:p w14:paraId="7D87F43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4" w:name="24.1"/>
      <w:bookmarkEnd w:id="104"/>
      <w:r w:rsidRPr="000119C8">
        <w:rPr>
          <w:rFonts w:ascii="Arial" w:eastAsia="Times New Roman" w:hAnsi="Arial" w:cs="Arial"/>
          <w:sz w:val="20"/>
          <w:szCs w:val="20"/>
          <w:lang w:eastAsia="en-ZW"/>
        </w:rPr>
        <w:lastRenderedPageBreak/>
        <w:t>(1)    Subject to this section, an employee—</w:t>
      </w:r>
    </w:p>
    <w:p w14:paraId="63B12E9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who has not attained the </w:t>
      </w:r>
      <w:r w:rsidRPr="000119C8">
        <w:rPr>
          <w:rFonts w:ascii="Arial" w:eastAsia="Times New Roman" w:hAnsi="Arial" w:cs="Arial"/>
          <w:b/>
          <w:bCs/>
          <w:sz w:val="20"/>
          <w:szCs w:val="20"/>
          <w:lang w:eastAsia="en-ZW"/>
        </w:rPr>
        <w:t>age of 50 years</w:t>
      </w:r>
      <w:r w:rsidRPr="000119C8">
        <w:rPr>
          <w:rFonts w:ascii="Arial" w:eastAsia="Times New Roman" w:hAnsi="Arial" w:cs="Arial"/>
          <w:sz w:val="20"/>
          <w:szCs w:val="20"/>
          <w:lang w:eastAsia="en-ZW"/>
        </w:rPr>
        <w:t>; and</w:t>
      </w:r>
    </w:p>
    <w:p w14:paraId="1F55F2E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whom the general manager considers to be permanently incapable of work as a result of any disease or bodily or mental disablement; and</w:t>
      </w:r>
    </w:p>
    <w:p w14:paraId="3F549F2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in respect of whom contributions in terms of this notice have been paid for at least 6 months but less than 60 months;</w:t>
      </w:r>
    </w:p>
    <w:p w14:paraId="2C69573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shall be entitled to an invalidity grant.</w:t>
      </w:r>
    </w:p>
    <w:p w14:paraId="60444CA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5" w:name="24.2"/>
      <w:bookmarkEnd w:id="105"/>
      <w:r w:rsidRPr="000119C8">
        <w:rPr>
          <w:rFonts w:ascii="Arial" w:eastAsia="Times New Roman" w:hAnsi="Arial" w:cs="Arial"/>
          <w:sz w:val="20"/>
          <w:szCs w:val="20"/>
          <w:lang w:eastAsia="en-ZW"/>
        </w:rPr>
        <w:t xml:space="preserve">(2)    For the purposes of calculating an invalidity grant, an employee shall be deemed to have contributed for an additional period calculated in accordance with subsection (1) of section </w:t>
      </w:r>
      <w:r w:rsidRPr="000119C8">
        <w:rPr>
          <w:rFonts w:ascii="Arial" w:eastAsia="Times New Roman" w:hAnsi="Arial" w:cs="Arial"/>
          <w:i/>
          <w:iCs/>
          <w:sz w:val="20"/>
          <w:szCs w:val="20"/>
          <w:lang w:eastAsia="en-ZW"/>
        </w:rPr>
        <w:t>twenty-three</w:t>
      </w:r>
      <w:r w:rsidRPr="000119C8">
        <w:rPr>
          <w:rFonts w:ascii="Arial" w:eastAsia="Times New Roman" w:hAnsi="Arial" w:cs="Arial"/>
          <w:sz w:val="20"/>
          <w:szCs w:val="20"/>
          <w:lang w:eastAsia="en-ZW"/>
        </w:rPr>
        <w:t>.</w:t>
      </w:r>
    </w:p>
    <w:p w14:paraId="373D4A7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6" w:name="24.3"/>
      <w:bookmarkEnd w:id="106"/>
      <w:r w:rsidRPr="000119C8">
        <w:rPr>
          <w:rFonts w:ascii="Arial" w:eastAsia="Times New Roman" w:hAnsi="Arial" w:cs="Arial"/>
          <w:sz w:val="20"/>
          <w:szCs w:val="20"/>
          <w:lang w:eastAsia="en-ZW"/>
        </w:rPr>
        <w:t xml:space="preserve">(3)    An invalidity grant shall be at such rate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455E2F4A"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7" w:name="24.4"/>
      <w:bookmarkEnd w:id="107"/>
      <w:r w:rsidRPr="000119C8">
        <w:rPr>
          <w:rFonts w:ascii="Arial" w:eastAsia="Times New Roman" w:hAnsi="Arial" w:cs="Arial"/>
          <w:sz w:val="20"/>
          <w:szCs w:val="20"/>
          <w:lang w:eastAsia="en-ZW"/>
        </w:rPr>
        <w:t>(4)    In fixing the rate referred to in subsection (3), the Minister shall consult the Board and the Minister responsible for finance.</w:t>
      </w:r>
    </w:p>
    <w:p w14:paraId="4948F9F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Disqualification for invalidity benefit</w:t>
      </w:r>
    </w:p>
    <w:p w14:paraId="0FAAF2B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08" w:name="25"/>
      <w:bookmarkEnd w:id="108"/>
      <w:r w:rsidRPr="000119C8">
        <w:rPr>
          <w:rFonts w:ascii="Arial" w:eastAsia="Times New Roman" w:hAnsi="Arial" w:cs="Arial"/>
          <w:sz w:val="20"/>
          <w:szCs w:val="20"/>
          <w:lang w:eastAsia="en-ZW"/>
        </w:rPr>
        <w:t xml:space="preserve">25  </w:t>
      </w:r>
    </w:p>
    <w:p w14:paraId="2C2D485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 employee entitled to the payment of an invalidity pension shall be disqualified from receiving such benefit for such period as the general manager may decide if he—</w:t>
      </w:r>
    </w:p>
    <w:p w14:paraId="603D1BD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has become incapable of work through his own deliberate act; or</w:t>
      </w:r>
    </w:p>
    <w:p w14:paraId="236269C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fails, without good cause, to submit himself to a medical examination directed by the Authority; or</w:t>
      </w:r>
    </w:p>
    <w:p w14:paraId="1180497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performs work for which remuneration is ordinarily payable; or</w:t>
      </w:r>
    </w:p>
    <w:p w14:paraId="018E213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fails, without good cause, to answer any reasonable enquiries by the general manager or any officer of the Authority directed at ascertaining any matter for the purposes of this notice.</w:t>
      </w:r>
    </w:p>
    <w:p w14:paraId="449DC294"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109" w:name="ptVII"/>
      <w:bookmarkEnd w:id="109"/>
      <w:r w:rsidRPr="000119C8">
        <w:rPr>
          <w:rFonts w:ascii="Arial" w:eastAsia="Times New Roman" w:hAnsi="Arial" w:cs="Arial"/>
          <w:b/>
          <w:bCs/>
          <w:sz w:val="24"/>
          <w:szCs w:val="24"/>
          <w:lang w:eastAsia="en-ZW"/>
        </w:rPr>
        <w:t>PART VII</w:t>
      </w:r>
      <w:r w:rsidRPr="000119C8">
        <w:rPr>
          <w:rFonts w:ascii="Arial" w:eastAsia="Times New Roman" w:hAnsi="Arial" w:cs="Arial"/>
          <w:b/>
          <w:bCs/>
          <w:sz w:val="24"/>
          <w:szCs w:val="24"/>
          <w:lang w:eastAsia="en-ZW"/>
        </w:rPr>
        <w:br/>
        <w:t>RETIREMENT BENEFIT</w:t>
      </w:r>
    </w:p>
    <w:p w14:paraId="733E820D"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 xml:space="preserve">Entitlement to retirement pension </w:t>
      </w:r>
    </w:p>
    <w:p w14:paraId="401033AB"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0" w:name="26"/>
      <w:bookmarkEnd w:id="110"/>
      <w:r w:rsidRPr="000119C8">
        <w:rPr>
          <w:rFonts w:ascii="Arial" w:eastAsia="Times New Roman" w:hAnsi="Arial" w:cs="Arial"/>
          <w:sz w:val="20"/>
          <w:szCs w:val="20"/>
          <w:lang w:eastAsia="en-ZW"/>
        </w:rPr>
        <w:t xml:space="preserve">26  </w:t>
      </w:r>
    </w:p>
    <w:p w14:paraId="489B063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1" w:name="26.1"/>
      <w:bookmarkEnd w:id="111"/>
      <w:r w:rsidRPr="000119C8">
        <w:rPr>
          <w:rFonts w:ascii="Arial" w:eastAsia="Times New Roman" w:hAnsi="Arial" w:cs="Arial"/>
          <w:sz w:val="20"/>
          <w:szCs w:val="20"/>
          <w:lang w:eastAsia="en-ZW"/>
        </w:rPr>
        <w:t>(1)    Subject to this notice, an employee—</w:t>
      </w:r>
    </w:p>
    <w:p w14:paraId="7E49E5F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who has retired from employment or shows, to the satisfaction of the general manager that he is no longer employed; </w:t>
      </w:r>
    </w:p>
    <w:p w14:paraId="7408E05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 . . . .</w:t>
      </w:r>
    </w:p>
    <w:p w14:paraId="13945EAD"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 (b) repealed by SI 194/96 with effect from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3E00D54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shall be entitled to a periodical payment of a retirement pension.</w:t>
      </w:r>
    </w:p>
    <w:p w14:paraId="410415F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2" w:name="26.2"/>
      <w:bookmarkEnd w:id="112"/>
      <w:r w:rsidRPr="000119C8">
        <w:rPr>
          <w:rFonts w:ascii="Arial" w:eastAsia="Times New Roman" w:hAnsi="Arial" w:cs="Arial"/>
          <w:sz w:val="20"/>
          <w:szCs w:val="20"/>
          <w:lang w:eastAsia="en-ZW"/>
        </w:rPr>
        <w:t xml:space="preserve">(2)    Subject to this section, an employee may retire on attaining the age of 60 years or at any time thereafter, but shall in any case retire an attaining the </w:t>
      </w:r>
      <w:r w:rsidRPr="000119C8">
        <w:rPr>
          <w:rFonts w:ascii="Arial" w:eastAsia="Times New Roman" w:hAnsi="Arial" w:cs="Arial"/>
          <w:b/>
          <w:bCs/>
          <w:sz w:val="20"/>
          <w:szCs w:val="20"/>
          <w:lang w:eastAsia="en-ZW"/>
        </w:rPr>
        <w:t>age of 65</w:t>
      </w:r>
      <w:r w:rsidRPr="000119C8">
        <w:rPr>
          <w:rFonts w:ascii="Arial" w:eastAsia="Times New Roman" w:hAnsi="Arial" w:cs="Arial"/>
          <w:sz w:val="20"/>
          <w:szCs w:val="20"/>
          <w:lang w:eastAsia="en-ZW"/>
        </w:rPr>
        <w:t>.</w:t>
      </w:r>
    </w:p>
    <w:p w14:paraId="54CB452C"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3" w:name="26.3"/>
      <w:bookmarkEnd w:id="113"/>
      <w:r w:rsidRPr="000119C8">
        <w:rPr>
          <w:rFonts w:ascii="Arial" w:eastAsia="Times New Roman" w:hAnsi="Arial" w:cs="Arial"/>
          <w:sz w:val="20"/>
          <w:szCs w:val="20"/>
          <w:lang w:eastAsia="en-ZW"/>
        </w:rPr>
        <w:t>(3)    Notwithstanding subsection (2) but subject to paragraphs (a), and (b) of subsection (1), an employee who—</w:t>
      </w:r>
    </w:p>
    <w:p w14:paraId="15299BC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during at </w:t>
      </w:r>
      <w:r w:rsidRPr="000119C8">
        <w:rPr>
          <w:rFonts w:ascii="Arial" w:eastAsia="Times New Roman" w:hAnsi="Arial" w:cs="Arial"/>
          <w:b/>
          <w:bCs/>
          <w:sz w:val="20"/>
          <w:szCs w:val="20"/>
          <w:lang w:eastAsia="en-ZW"/>
        </w:rPr>
        <w:t>least 7</w:t>
      </w:r>
      <w:r w:rsidRPr="000119C8">
        <w:rPr>
          <w:rFonts w:ascii="Arial" w:eastAsia="Times New Roman" w:hAnsi="Arial" w:cs="Arial"/>
          <w:sz w:val="20"/>
          <w:szCs w:val="20"/>
          <w:lang w:eastAsia="en-ZW"/>
        </w:rPr>
        <w:t xml:space="preserve"> of the last 10 years immediately prior to the attaining of the age of 50 has been employed in arduous employment may, on production of a medical report, be entitled to retire at the age of 50 and to receive a periodical payment of retirement pension;</w:t>
      </w:r>
    </w:p>
    <w:p w14:paraId="7849DF4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is discharged or required to retire on the grounds of his continued ill-health or on the grounds that he has become incapable of efficiently performing his duties due to mental or physical deficiency </w:t>
      </w:r>
      <w:r w:rsidRPr="000119C8">
        <w:rPr>
          <w:rFonts w:ascii="Arial" w:eastAsia="Times New Roman" w:hAnsi="Arial" w:cs="Arial"/>
          <w:sz w:val="20"/>
          <w:szCs w:val="20"/>
          <w:lang w:eastAsia="en-ZW"/>
        </w:rPr>
        <w:lastRenderedPageBreak/>
        <w:t>or infirmity shall, on production of a medical report, be entitled to retire and to receive a periodical payment of a retirement pension.</w:t>
      </w:r>
    </w:p>
    <w:p w14:paraId="4506C92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4" w:name="26.4"/>
      <w:bookmarkEnd w:id="114"/>
      <w:r w:rsidRPr="000119C8">
        <w:rPr>
          <w:rFonts w:ascii="Arial" w:eastAsia="Times New Roman" w:hAnsi="Arial" w:cs="Arial"/>
          <w:sz w:val="20"/>
          <w:szCs w:val="20"/>
          <w:lang w:eastAsia="en-ZW"/>
        </w:rPr>
        <w:t>(4)    A retirement pension shall be payable from the date of retirement until the death of the beneficiary.</w:t>
      </w:r>
    </w:p>
    <w:p w14:paraId="305EF565"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retirement pension</w:t>
      </w:r>
    </w:p>
    <w:p w14:paraId="45F8E79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5" w:name="27"/>
      <w:bookmarkEnd w:id="115"/>
      <w:r w:rsidRPr="000119C8">
        <w:rPr>
          <w:rFonts w:ascii="Arial" w:eastAsia="Times New Roman" w:hAnsi="Arial" w:cs="Arial"/>
          <w:sz w:val="20"/>
          <w:szCs w:val="20"/>
          <w:lang w:eastAsia="en-ZW"/>
        </w:rPr>
        <w:t xml:space="preserve">27  </w:t>
      </w:r>
    </w:p>
    <w:p w14:paraId="78D8E1F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6" w:name="27.1"/>
      <w:bookmarkEnd w:id="116"/>
      <w:r w:rsidRPr="000119C8">
        <w:rPr>
          <w:rFonts w:ascii="Arial" w:eastAsia="Times New Roman" w:hAnsi="Arial" w:cs="Arial"/>
          <w:sz w:val="20"/>
          <w:szCs w:val="20"/>
          <w:lang w:eastAsia="en-ZW"/>
        </w:rPr>
        <w:t xml:space="preserve">(1)    A retirement pension of an employee shall be at such rate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3361D2B1"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7" w:name="27.2"/>
      <w:bookmarkEnd w:id="117"/>
      <w:r w:rsidRPr="000119C8">
        <w:rPr>
          <w:rFonts w:ascii="Arial" w:eastAsia="Times New Roman" w:hAnsi="Arial" w:cs="Arial"/>
          <w:sz w:val="20"/>
          <w:szCs w:val="20"/>
          <w:lang w:eastAsia="en-ZW"/>
        </w:rPr>
        <w:t>(2)    In fixing the rate referred to in subsection (1), the Minister shall consult the Board and the Minister responsible for finance.</w:t>
      </w:r>
    </w:p>
    <w:p w14:paraId="4ADCA3D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8" w:name="27.3"/>
      <w:bookmarkEnd w:id="118"/>
      <w:r w:rsidRPr="000119C8">
        <w:rPr>
          <w:rFonts w:ascii="Arial" w:eastAsia="Times New Roman" w:hAnsi="Arial" w:cs="Arial"/>
          <w:sz w:val="20"/>
          <w:szCs w:val="20"/>
          <w:lang w:eastAsia="en-ZW"/>
        </w:rPr>
        <w:t>(3)</w:t>
      </w:r>
    </w:p>
    <w:p w14:paraId="0D86839E"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 (3) repealed by SI 79/99 with effect from the 12th March, 1999.]</w:t>
      </w:r>
    </w:p>
    <w:p w14:paraId="7C73F85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Employees over 49 years on appointed date</w:t>
      </w:r>
    </w:p>
    <w:p w14:paraId="080A5D4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19" w:name="28"/>
      <w:bookmarkEnd w:id="119"/>
      <w:r w:rsidRPr="000119C8">
        <w:rPr>
          <w:rFonts w:ascii="Arial" w:eastAsia="Times New Roman" w:hAnsi="Arial" w:cs="Arial"/>
          <w:sz w:val="20"/>
          <w:szCs w:val="20"/>
          <w:lang w:eastAsia="en-ZW"/>
        </w:rPr>
        <w:t xml:space="preserve">28  </w:t>
      </w:r>
    </w:p>
    <w:p w14:paraId="10A9071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For purposes of entitlement to a retirement benefit, an employee who was in insurable employment between the lst September, 1994 and the 31st October, 1994 and who, on the </w:t>
      </w:r>
      <w:r w:rsidRPr="000119C8">
        <w:rPr>
          <w:rFonts w:ascii="Arial" w:eastAsia="Times New Roman" w:hAnsi="Arial" w:cs="Arial"/>
          <w:b/>
          <w:bCs/>
          <w:sz w:val="20"/>
          <w:szCs w:val="20"/>
          <w:lang w:eastAsia="en-ZW"/>
        </w:rPr>
        <w:t>1st October, 1994</w:t>
      </w:r>
      <w:r w:rsidRPr="000119C8">
        <w:rPr>
          <w:rFonts w:ascii="Arial" w:eastAsia="Times New Roman" w:hAnsi="Arial" w:cs="Arial"/>
          <w:sz w:val="20"/>
          <w:szCs w:val="20"/>
          <w:lang w:eastAsia="en-ZW"/>
        </w:rPr>
        <w:t>, was over the age of 49 years shall be deemed to have contributed for an additional period of months calculated according to the formula—</w:t>
      </w:r>
    </w:p>
    <w:p w14:paraId="3F81F43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12 x A</w:t>
      </w:r>
    </w:p>
    <w:p w14:paraId="7781D8C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 represents the number of years, not exceeding 7, by which his age exceeded 49 years.</w:t>
      </w:r>
    </w:p>
    <w:p w14:paraId="4B6680D1"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3668BE0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Retirement grant</w:t>
      </w:r>
    </w:p>
    <w:p w14:paraId="6B4FB051"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0" w:name="29"/>
      <w:bookmarkEnd w:id="120"/>
      <w:r w:rsidRPr="000119C8">
        <w:rPr>
          <w:rFonts w:ascii="Arial" w:eastAsia="Times New Roman" w:hAnsi="Arial" w:cs="Arial"/>
          <w:sz w:val="20"/>
          <w:szCs w:val="20"/>
          <w:lang w:eastAsia="en-ZW"/>
        </w:rPr>
        <w:t xml:space="preserve">29  </w:t>
      </w:r>
    </w:p>
    <w:p w14:paraId="6B2C0B1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1" w:name="29.1"/>
      <w:bookmarkEnd w:id="121"/>
      <w:r w:rsidRPr="000119C8">
        <w:rPr>
          <w:rFonts w:ascii="Arial" w:eastAsia="Times New Roman" w:hAnsi="Arial" w:cs="Arial"/>
          <w:sz w:val="20"/>
          <w:szCs w:val="20"/>
          <w:lang w:eastAsia="en-ZW"/>
        </w:rPr>
        <w:t>(1)    Subject to this section, an employee—</w:t>
      </w:r>
    </w:p>
    <w:p w14:paraId="13B227F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who has retired from employment or who shows to the satisfaction of the general manager that he is no longer employed; and</w:t>
      </w:r>
    </w:p>
    <w:p w14:paraId="34B48BB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in respect of whom contributions have been paid for at least 12 months but less than 120 months; </w:t>
      </w:r>
    </w:p>
    <w:p w14:paraId="0D5FF86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shall be entitled to a retirement grant.</w:t>
      </w:r>
    </w:p>
    <w:p w14:paraId="35C8EE2B"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2" w:name="29.2"/>
      <w:bookmarkEnd w:id="122"/>
      <w:r w:rsidRPr="000119C8">
        <w:rPr>
          <w:rFonts w:ascii="Arial" w:eastAsia="Times New Roman" w:hAnsi="Arial" w:cs="Arial"/>
          <w:sz w:val="20"/>
          <w:szCs w:val="20"/>
          <w:lang w:eastAsia="en-ZW"/>
        </w:rPr>
        <w:t>(2)    Subject to this section, an employee may retire on attaining the age of 60 years or at any time thereafter but shall in any case retire on attaining the age of 65.</w:t>
      </w:r>
    </w:p>
    <w:p w14:paraId="7865B94A"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3" w:name="29.3"/>
      <w:bookmarkEnd w:id="123"/>
      <w:r w:rsidRPr="000119C8">
        <w:rPr>
          <w:rFonts w:ascii="Arial" w:eastAsia="Times New Roman" w:hAnsi="Arial" w:cs="Arial"/>
          <w:sz w:val="20"/>
          <w:szCs w:val="20"/>
          <w:lang w:eastAsia="en-ZW"/>
        </w:rPr>
        <w:t xml:space="preserve">(3)    Notwithstanding subsection (2) and subject to paragraphs (a) and (b) of subsection (1), an employee referred to in paragraph (a) of subsection (3) of section </w:t>
      </w:r>
      <w:r w:rsidRPr="000119C8">
        <w:rPr>
          <w:rFonts w:ascii="Arial" w:eastAsia="Times New Roman" w:hAnsi="Arial" w:cs="Arial"/>
          <w:i/>
          <w:iCs/>
          <w:sz w:val="20"/>
          <w:szCs w:val="20"/>
          <w:lang w:eastAsia="en-ZW"/>
        </w:rPr>
        <w:t>twenty-six</w:t>
      </w:r>
      <w:r w:rsidRPr="000119C8">
        <w:rPr>
          <w:rFonts w:ascii="Arial" w:eastAsia="Times New Roman" w:hAnsi="Arial" w:cs="Arial"/>
          <w:sz w:val="20"/>
          <w:szCs w:val="20"/>
          <w:lang w:eastAsia="en-ZW"/>
        </w:rPr>
        <w:t xml:space="preserve"> shall be entitled to a retirement grant.</w:t>
      </w:r>
    </w:p>
    <w:p w14:paraId="71824BA2"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2E9C7A8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4" w:name="29.4"/>
      <w:bookmarkEnd w:id="124"/>
      <w:r w:rsidRPr="000119C8">
        <w:rPr>
          <w:rFonts w:ascii="Arial" w:eastAsia="Times New Roman" w:hAnsi="Arial" w:cs="Arial"/>
          <w:sz w:val="20"/>
          <w:szCs w:val="20"/>
          <w:lang w:eastAsia="en-ZW"/>
        </w:rPr>
        <w:t xml:space="preserve">(4)    A retirement grant shall be at such rate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w:t>
      </w:r>
    </w:p>
    <w:p w14:paraId="4414ECC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Refund of contribution</w:t>
      </w:r>
    </w:p>
    <w:p w14:paraId="71CB509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5" w:name="30"/>
      <w:bookmarkEnd w:id="125"/>
      <w:r w:rsidRPr="000119C8">
        <w:rPr>
          <w:rFonts w:ascii="Arial" w:eastAsia="Times New Roman" w:hAnsi="Arial" w:cs="Arial"/>
          <w:sz w:val="20"/>
          <w:szCs w:val="20"/>
          <w:lang w:eastAsia="en-ZW"/>
        </w:rPr>
        <w:t xml:space="preserve">30  </w:t>
      </w:r>
    </w:p>
    <w:p w14:paraId="1FDEF48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 employee in respect of whom contributions have been paid for less than 12 months shall, on termination of his employment, to be entitled to be paid an amount equal to his contributions together with interest at the prime bank lending rate.</w:t>
      </w:r>
    </w:p>
    <w:p w14:paraId="47582394"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 1994.]</w:t>
      </w:r>
    </w:p>
    <w:p w14:paraId="1B59CF9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lastRenderedPageBreak/>
        <w:t>Disqualification for retirement pension</w:t>
      </w:r>
    </w:p>
    <w:p w14:paraId="5F7E949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6" w:name="31"/>
      <w:bookmarkEnd w:id="126"/>
      <w:r w:rsidRPr="000119C8">
        <w:rPr>
          <w:rFonts w:ascii="Arial" w:eastAsia="Times New Roman" w:hAnsi="Arial" w:cs="Arial"/>
          <w:sz w:val="20"/>
          <w:szCs w:val="20"/>
          <w:lang w:eastAsia="en-ZW"/>
        </w:rPr>
        <w:t xml:space="preserve">31  </w:t>
      </w:r>
    </w:p>
    <w:p w14:paraId="161888C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 employee entitled to a retirement pension shall be disqualified from receiving the pension for such period as the general manager may determine if such employee fails without good cause to answer any reasonable enquiries by the general manager or an officer of the authority directed at ascertaining any matter for the purposes of this notice.</w:t>
      </w:r>
    </w:p>
    <w:p w14:paraId="46432AA8"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127" w:name="ptVIII"/>
      <w:bookmarkEnd w:id="127"/>
      <w:r w:rsidRPr="000119C8">
        <w:rPr>
          <w:rFonts w:ascii="Arial" w:eastAsia="Times New Roman" w:hAnsi="Arial" w:cs="Arial"/>
          <w:b/>
          <w:bCs/>
          <w:sz w:val="24"/>
          <w:szCs w:val="24"/>
          <w:lang w:eastAsia="en-ZW"/>
        </w:rPr>
        <w:t>PART VIII</w:t>
      </w:r>
      <w:r w:rsidRPr="000119C8">
        <w:rPr>
          <w:rFonts w:ascii="Arial" w:eastAsia="Times New Roman" w:hAnsi="Arial" w:cs="Arial"/>
          <w:b/>
          <w:bCs/>
          <w:sz w:val="24"/>
          <w:szCs w:val="24"/>
          <w:lang w:eastAsia="en-ZW"/>
        </w:rPr>
        <w:br/>
        <w:t>FUNERAL GRANT</w:t>
      </w:r>
    </w:p>
    <w:p w14:paraId="19C8410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Entitlement to funeral grant</w:t>
      </w:r>
    </w:p>
    <w:p w14:paraId="3272924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8" w:name="32"/>
      <w:bookmarkEnd w:id="128"/>
      <w:r w:rsidRPr="000119C8">
        <w:rPr>
          <w:rFonts w:ascii="Arial" w:eastAsia="Times New Roman" w:hAnsi="Arial" w:cs="Arial"/>
          <w:sz w:val="20"/>
          <w:szCs w:val="20"/>
          <w:lang w:eastAsia="en-ZW"/>
        </w:rPr>
        <w:t xml:space="preserve">32  </w:t>
      </w:r>
    </w:p>
    <w:p w14:paraId="7061F871" w14:textId="77777777" w:rsidR="000119C8" w:rsidRPr="000119C8" w:rsidRDefault="000119C8" w:rsidP="000119C8">
      <w:pPr>
        <w:spacing w:after="150" w:line="240" w:lineRule="auto"/>
        <w:rPr>
          <w:rFonts w:ascii="Arial" w:eastAsia="Times New Roman" w:hAnsi="Arial" w:cs="Arial"/>
          <w:sz w:val="20"/>
          <w:szCs w:val="20"/>
          <w:lang w:eastAsia="en-ZW"/>
        </w:rPr>
      </w:pPr>
      <w:bookmarkStart w:id="129" w:name="32.1"/>
      <w:bookmarkEnd w:id="129"/>
      <w:r w:rsidRPr="000119C8">
        <w:rPr>
          <w:rFonts w:ascii="Arial" w:eastAsia="Times New Roman" w:hAnsi="Arial" w:cs="Arial"/>
          <w:sz w:val="20"/>
          <w:szCs w:val="20"/>
          <w:lang w:eastAsia="en-ZW"/>
        </w:rPr>
        <w:t xml:space="preserve">(1)    A funeral grant at such rate as the Minister may,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fix shall be payable in respect of a deceased employee for whom contributions has been paid for</w:t>
      </w:r>
      <w:r w:rsidRPr="000119C8">
        <w:rPr>
          <w:rFonts w:ascii="Arial" w:eastAsia="Times New Roman" w:hAnsi="Arial" w:cs="Arial"/>
          <w:b/>
          <w:bCs/>
          <w:sz w:val="20"/>
          <w:szCs w:val="20"/>
          <w:lang w:eastAsia="en-ZW"/>
        </w:rPr>
        <w:t xml:space="preserve"> at least 12 months</w:t>
      </w:r>
      <w:r w:rsidRPr="000119C8">
        <w:rPr>
          <w:rFonts w:ascii="Arial" w:eastAsia="Times New Roman" w:hAnsi="Arial" w:cs="Arial"/>
          <w:sz w:val="20"/>
          <w:szCs w:val="20"/>
          <w:lang w:eastAsia="en-ZW"/>
        </w:rPr>
        <w:t>.</w:t>
      </w:r>
    </w:p>
    <w:p w14:paraId="7984FAA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0" w:name="32.2"/>
      <w:bookmarkEnd w:id="130"/>
      <w:r w:rsidRPr="000119C8">
        <w:rPr>
          <w:rFonts w:ascii="Arial" w:eastAsia="Times New Roman" w:hAnsi="Arial" w:cs="Arial"/>
          <w:sz w:val="20"/>
          <w:szCs w:val="20"/>
          <w:lang w:eastAsia="en-ZW"/>
        </w:rPr>
        <w:t>(2)    In fixing the rate referred to in subsection (1), the Minister shall consult the Board and the Minister responsible for finance.</w:t>
      </w:r>
    </w:p>
    <w:p w14:paraId="7D91301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1" w:name="32.3"/>
      <w:bookmarkEnd w:id="131"/>
      <w:r w:rsidRPr="000119C8">
        <w:rPr>
          <w:rFonts w:ascii="Arial" w:eastAsia="Times New Roman" w:hAnsi="Arial" w:cs="Arial"/>
          <w:sz w:val="20"/>
          <w:szCs w:val="20"/>
          <w:lang w:eastAsia="en-ZW"/>
        </w:rPr>
        <w:t>(3)    A funeral grant shall be payable to the person who, in the opinion of the general manager, has met or is liable to meet the costs of the funeral of the deceased employee.</w:t>
      </w:r>
    </w:p>
    <w:p w14:paraId="45EE9E3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2" w:name="32.4"/>
      <w:bookmarkEnd w:id="132"/>
      <w:r w:rsidRPr="000119C8">
        <w:rPr>
          <w:rFonts w:ascii="Arial" w:eastAsia="Times New Roman" w:hAnsi="Arial" w:cs="Arial"/>
          <w:sz w:val="20"/>
          <w:szCs w:val="20"/>
          <w:lang w:eastAsia="en-ZW"/>
        </w:rPr>
        <w:t xml:space="preserve">(4)    Notwithstanding this section, a funeral grant </w:t>
      </w:r>
      <w:r w:rsidRPr="000119C8">
        <w:rPr>
          <w:rFonts w:ascii="Arial" w:eastAsia="Times New Roman" w:hAnsi="Arial" w:cs="Arial"/>
          <w:b/>
          <w:bCs/>
          <w:sz w:val="20"/>
          <w:szCs w:val="20"/>
          <w:lang w:eastAsia="en-ZW"/>
        </w:rPr>
        <w:t>shall not be payable</w:t>
      </w:r>
      <w:r w:rsidRPr="000119C8">
        <w:rPr>
          <w:rFonts w:ascii="Arial" w:eastAsia="Times New Roman" w:hAnsi="Arial" w:cs="Arial"/>
          <w:sz w:val="20"/>
          <w:szCs w:val="20"/>
          <w:lang w:eastAsia="en-ZW"/>
        </w:rPr>
        <w:t xml:space="preserve"> in respect of an employee where a funeral grant is paid or payable in respect of him in terms of the National Social Security Authority (Accident Prevention and Workers' Compensation Scheme) Notice, SI 68/1990.</w:t>
      </w:r>
    </w:p>
    <w:p w14:paraId="6E38CFA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3" w:name="32.5"/>
      <w:bookmarkEnd w:id="133"/>
      <w:r w:rsidRPr="000119C8">
        <w:rPr>
          <w:rFonts w:ascii="Arial" w:eastAsia="Times New Roman" w:hAnsi="Arial" w:cs="Arial"/>
          <w:sz w:val="20"/>
          <w:szCs w:val="20"/>
          <w:lang w:eastAsia="en-ZW"/>
        </w:rPr>
        <w:t xml:space="preserve">(5)    A retired pensioner shall be entitled to a funeral </w:t>
      </w:r>
      <w:r w:rsidRPr="000119C8">
        <w:rPr>
          <w:rFonts w:ascii="Arial" w:eastAsia="Times New Roman" w:hAnsi="Arial" w:cs="Arial"/>
          <w:b/>
          <w:bCs/>
          <w:sz w:val="20"/>
          <w:szCs w:val="20"/>
          <w:lang w:eastAsia="en-ZW"/>
        </w:rPr>
        <w:t>enhancement benefit</w:t>
      </w:r>
      <w:r w:rsidRPr="000119C8">
        <w:rPr>
          <w:rFonts w:ascii="Arial" w:eastAsia="Times New Roman" w:hAnsi="Arial" w:cs="Arial"/>
          <w:sz w:val="20"/>
          <w:szCs w:val="20"/>
          <w:lang w:eastAsia="en-ZW"/>
        </w:rPr>
        <w:t xml:space="preserve"> upon his or her death through a funeral service provider appointed by the Authority.</w:t>
      </w:r>
    </w:p>
    <w:p w14:paraId="1482A5BD"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4" w:name="32.6"/>
      <w:bookmarkEnd w:id="134"/>
      <w:r w:rsidRPr="000119C8">
        <w:rPr>
          <w:rFonts w:ascii="Arial" w:eastAsia="Times New Roman" w:hAnsi="Arial" w:cs="Arial"/>
          <w:sz w:val="20"/>
          <w:szCs w:val="20"/>
          <w:lang w:eastAsia="en-ZW"/>
        </w:rPr>
        <w:t xml:space="preserve">(6)    Where a retired pensioner receives funeral services from a different funeral service provider upon his or her death, cash </w:t>
      </w:r>
      <w:r w:rsidRPr="000119C8">
        <w:rPr>
          <w:rFonts w:ascii="Arial" w:eastAsia="Times New Roman" w:hAnsi="Arial" w:cs="Arial"/>
          <w:i/>
          <w:iCs/>
          <w:sz w:val="20"/>
          <w:szCs w:val="20"/>
          <w:lang w:eastAsia="en-ZW"/>
        </w:rPr>
        <w:t>in lieu</w:t>
      </w:r>
      <w:r w:rsidRPr="000119C8">
        <w:rPr>
          <w:rFonts w:ascii="Arial" w:eastAsia="Times New Roman" w:hAnsi="Arial" w:cs="Arial"/>
          <w:sz w:val="20"/>
          <w:szCs w:val="20"/>
          <w:lang w:eastAsia="en-ZW"/>
        </w:rPr>
        <w:t xml:space="preserve"> of services shall be payable to the person who, in the opinion of the general manager, will meet or has met the costs of the funeral service provider.</w:t>
      </w:r>
    </w:p>
    <w:p w14:paraId="731D118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[Subsections (5) and (6) inserted by SI 46/ 17 with effect from the 31</w:t>
      </w:r>
      <w:r w:rsidRPr="000119C8">
        <w:rPr>
          <w:rFonts w:ascii="Arial" w:eastAsia="Times New Roman" w:hAnsi="Arial" w:cs="Arial"/>
          <w:sz w:val="20"/>
          <w:szCs w:val="20"/>
          <w:vertAlign w:val="superscript"/>
          <w:lang w:eastAsia="en-ZW"/>
        </w:rPr>
        <w:t>st</w:t>
      </w:r>
      <w:r w:rsidRPr="000119C8">
        <w:rPr>
          <w:rFonts w:ascii="Arial" w:eastAsia="Times New Roman" w:hAnsi="Arial" w:cs="Arial"/>
          <w:sz w:val="20"/>
          <w:szCs w:val="20"/>
          <w:lang w:eastAsia="en-ZW"/>
        </w:rPr>
        <w:t xml:space="preserve"> March 2017]</w:t>
      </w:r>
    </w:p>
    <w:p w14:paraId="3D359DDD"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135" w:name="ptIX"/>
      <w:bookmarkEnd w:id="135"/>
      <w:r w:rsidRPr="000119C8">
        <w:rPr>
          <w:rFonts w:ascii="Arial" w:eastAsia="Times New Roman" w:hAnsi="Arial" w:cs="Arial"/>
          <w:b/>
          <w:bCs/>
          <w:sz w:val="24"/>
          <w:szCs w:val="24"/>
          <w:lang w:eastAsia="en-ZW"/>
        </w:rPr>
        <w:t>PART IX</w:t>
      </w:r>
      <w:r w:rsidRPr="000119C8">
        <w:rPr>
          <w:rFonts w:ascii="Arial" w:eastAsia="Times New Roman" w:hAnsi="Arial" w:cs="Arial"/>
          <w:b/>
          <w:bCs/>
          <w:sz w:val="24"/>
          <w:szCs w:val="24"/>
          <w:lang w:eastAsia="en-ZW"/>
        </w:rPr>
        <w:br/>
        <w:t>SURVIVOR'S BENEFIT</w:t>
      </w:r>
    </w:p>
    <w:p w14:paraId="4CF6080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Entitlement to survivor's pension</w:t>
      </w:r>
    </w:p>
    <w:p w14:paraId="159E6E67"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6" w:name="33"/>
      <w:bookmarkEnd w:id="136"/>
      <w:r w:rsidRPr="000119C8">
        <w:rPr>
          <w:rFonts w:ascii="Arial" w:eastAsia="Times New Roman" w:hAnsi="Arial" w:cs="Arial"/>
          <w:sz w:val="20"/>
          <w:szCs w:val="20"/>
          <w:lang w:eastAsia="en-ZW"/>
        </w:rPr>
        <w:t xml:space="preserve">33  </w:t>
      </w:r>
    </w:p>
    <w:p w14:paraId="79FE1CF0"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7" w:name="33.1"/>
      <w:bookmarkEnd w:id="137"/>
      <w:r w:rsidRPr="000119C8">
        <w:rPr>
          <w:rFonts w:ascii="Arial" w:eastAsia="Times New Roman" w:hAnsi="Arial" w:cs="Arial"/>
          <w:sz w:val="20"/>
          <w:szCs w:val="20"/>
          <w:lang w:eastAsia="en-ZW"/>
        </w:rPr>
        <w:t xml:space="preserve">(1)    Where, at the time of his death, a deceased employee was in receipt of an invalidity pension or a retirement pension or would, but for his death, have satisfied the conditions set out in subsection (1) of section </w:t>
      </w:r>
      <w:r w:rsidRPr="000119C8">
        <w:rPr>
          <w:rFonts w:ascii="Arial" w:eastAsia="Times New Roman" w:hAnsi="Arial" w:cs="Arial"/>
          <w:i/>
          <w:iCs/>
          <w:sz w:val="20"/>
          <w:szCs w:val="20"/>
          <w:lang w:eastAsia="en-ZW"/>
        </w:rPr>
        <w:t>twenty-six</w:t>
      </w:r>
      <w:r w:rsidRPr="000119C8">
        <w:rPr>
          <w:rFonts w:ascii="Arial" w:eastAsia="Times New Roman" w:hAnsi="Arial" w:cs="Arial"/>
          <w:sz w:val="20"/>
          <w:szCs w:val="20"/>
          <w:lang w:eastAsia="en-ZW"/>
        </w:rPr>
        <w:t>, a survivor's pension shall be payable to—</w:t>
      </w:r>
    </w:p>
    <w:p w14:paraId="24A913E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widow or widower of the deceased or, where there are any dependant children, the widow or widower of the deceased and any dependant children concurrently;</w:t>
      </w:r>
    </w:p>
    <w:p w14:paraId="056C7FC6"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 (a) substituted by SI 79/02 with effect from the 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April, 2002.]</w:t>
      </w:r>
    </w:p>
    <w:p w14:paraId="2E6E8B0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where there is no widow or widower, any dependent children of the deceased; or</w:t>
      </w:r>
    </w:p>
    <w:p w14:paraId="61D8329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where there are no dependent children, any other dependant of the deceased.</w:t>
      </w:r>
    </w:p>
    <w:p w14:paraId="3E1949F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[Paras (b) and (c) substituted, and para (d) repealed,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 1994.]</w:t>
      </w:r>
    </w:p>
    <w:p w14:paraId="6B370EF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8" w:name="33.2"/>
      <w:bookmarkEnd w:id="138"/>
      <w:r w:rsidRPr="000119C8">
        <w:rPr>
          <w:rFonts w:ascii="Arial" w:eastAsia="Times New Roman" w:hAnsi="Arial" w:cs="Arial"/>
          <w:sz w:val="20"/>
          <w:szCs w:val="20"/>
          <w:lang w:eastAsia="en-ZW"/>
        </w:rPr>
        <w:t>(2)    A survivor's pension shall not be payable in respect of a widow or widower where marriage was contracted after the date of invalidity or retirement of the deceased.</w:t>
      </w:r>
    </w:p>
    <w:p w14:paraId="3A455D0A" w14:textId="77777777" w:rsidR="000119C8" w:rsidRPr="000119C8" w:rsidRDefault="000119C8" w:rsidP="000119C8">
      <w:pPr>
        <w:spacing w:after="150" w:line="240" w:lineRule="auto"/>
        <w:rPr>
          <w:rFonts w:ascii="Arial" w:eastAsia="Times New Roman" w:hAnsi="Arial" w:cs="Arial"/>
          <w:sz w:val="20"/>
          <w:szCs w:val="20"/>
          <w:lang w:eastAsia="en-ZW"/>
        </w:rPr>
      </w:pPr>
      <w:bookmarkStart w:id="139" w:name="33.3"/>
      <w:bookmarkEnd w:id="139"/>
      <w:r w:rsidRPr="000119C8">
        <w:rPr>
          <w:rFonts w:ascii="Arial" w:eastAsia="Times New Roman" w:hAnsi="Arial" w:cs="Arial"/>
          <w:sz w:val="20"/>
          <w:szCs w:val="20"/>
          <w:lang w:eastAsia="en-ZW"/>
        </w:rPr>
        <w:t>(3)    A survivor's pension shall not be payable in respect of any person who, in the opinion of general manager, was living with the deceased employee as man and wife though not married to him, if such living together commenced after the date of invalidity or the date of retirement of the deceased employee.</w:t>
      </w:r>
    </w:p>
    <w:p w14:paraId="120F1DAE"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0" w:name="33.4"/>
      <w:bookmarkEnd w:id="140"/>
      <w:r w:rsidRPr="000119C8">
        <w:rPr>
          <w:rFonts w:ascii="Arial" w:eastAsia="Times New Roman" w:hAnsi="Arial" w:cs="Arial"/>
          <w:sz w:val="20"/>
          <w:szCs w:val="20"/>
          <w:lang w:eastAsia="en-ZW"/>
        </w:rPr>
        <w:lastRenderedPageBreak/>
        <w:t>(4)    A survivor's pension shall be payable from the date of death of the deceased employee and —</w:t>
      </w:r>
    </w:p>
    <w:p w14:paraId="68F255E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in the case of a </w:t>
      </w:r>
      <w:r w:rsidRPr="000119C8">
        <w:rPr>
          <w:rFonts w:ascii="Arial" w:eastAsia="Times New Roman" w:hAnsi="Arial" w:cs="Arial"/>
          <w:b/>
          <w:bCs/>
          <w:sz w:val="20"/>
          <w:szCs w:val="20"/>
          <w:lang w:eastAsia="en-ZW"/>
        </w:rPr>
        <w:t>widow or widower</w:t>
      </w:r>
      <w:r w:rsidRPr="000119C8">
        <w:rPr>
          <w:rFonts w:ascii="Arial" w:eastAsia="Times New Roman" w:hAnsi="Arial" w:cs="Arial"/>
          <w:sz w:val="20"/>
          <w:szCs w:val="20"/>
          <w:lang w:eastAsia="en-ZW"/>
        </w:rPr>
        <w:t>, until the death of the beneficiary;</w:t>
      </w:r>
    </w:p>
    <w:p w14:paraId="33D679E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in the case of a </w:t>
      </w:r>
      <w:r w:rsidRPr="000119C8">
        <w:rPr>
          <w:rFonts w:ascii="Arial" w:eastAsia="Times New Roman" w:hAnsi="Arial" w:cs="Arial"/>
          <w:b/>
          <w:bCs/>
          <w:sz w:val="20"/>
          <w:szCs w:val="20"/>
          <w:lang w:eastAsia="en-ZW"/>
        </w:rPr>
        <w:t>child</w:t>
      </w:r>
      <w:r w:rsidRPr="000119C8">
        <w:rPr>
          <w:rFonts w:ascii="Arial" w:eastAsia="Times New Roman" w:hAnsi="Arial" w:cs="Arial"/>
          <w:sz w:val="20"/>
          <w:szCs w:val="20"/>
          <w:lang w:eastAsia="en-ZW"/>
        </w:rPr>
        <w:t>—</w:t>
      </w:r>
    </w:p>
    <w:p w14:paraId="460E62F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(i)    until he attains the age of </w:t>
      </w:r>
      <w:r w:rsidRPr="000119C8">
        <w:rPr>
          <w:rFonts w:ascii="Arial" w:eastAsia="Times New Roman" w:hAnsi="Arial" w:cs="Arial"/>
          <w:b/>
          <w:bCs/>
          <w:sz w:val="20"/>
          <w:szCs w:val="20"/>
          <w:lang w:eastAsia="en-ZW"/>
        </w:rPr>
        <w:t>18 years</w:t>
      </w:r>
      <w:r w:rsidRPr="000119C8">
        <w:rPr>
          <w:rFonts w:ascii="Arial" w:eastAsia="Times New Roman" w:hAnsi="Arial" w:cs="Arial"/>
          <w:sz w:val="20"/>
          <w:szCs w:val="20"/>
          <w:lang w:eastAsia="en-ZW"/>
        </w:rPr>
        <w:t>; or</w:t>
      </w:r>
    </w:p>
    <w:p w14:paraId="30F84AD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if the child is incapable of supporting himself due to mental or physical disability, for as long as the child remains so incapable; or</w:t>
      </w:r>
    </w:p>
    <w:p w14:paraId="405D010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(iii)    if the child is or will be receiving full-time education or training without remuneration, until such education or training ceases or he attains the age of </w:t>
      </w:r>
      <w:r w:rsidRPr="000119C8">
        <w:rPr>
          <w:rFonts w:ascii="Arial" w:eastAsia="Times New Roman" w:hAnsi="Arial" w:cs="Arial"/>
          <w:b/>
          <w:bCs/>
          <w:sz w:val="20"/>
          <w:szCs w:val="20"/>
          <w:lang w:eastAsia="en-ZW"/>
        </w:rPr>
        <w:t>25</w:t>
      </w:r>
      <w:r w:rsidRPr="000119C8">
        <w:rPr>
          <w:rFonts w:ascii="Arial" w:eastAsia="Times New Roman" w:hAnsi="Arial" w:cs="Arial"/>
          <w:sz w:val="20"/>
          <w:szCs w:val="20"/>
          <w:lang w:eastAsia="en-ZW"/>
        </w:rPr>
        <w:t xml:space="preserve"> years, whichever is earlier; or</w:t>
      </w:r>
    </w:p>
    <w:p w14:paraId="4AFCAC2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(c)    in the case of any </w:t>
      </w:r>
      <w:r w:rsidRPr="000119C8">
        <w:rPr>
          <w:rFonts w:ascii="Arial" w:eastAsia="Times New Roman" w:hAnsi="Arial" w:cs="Arial"/>
          <w:b/>
          <w:bCs/>
          <w:sz w:val="20"/>
          <w:szCs w:val="20"/>
          <w:lang w:eastAsia="en-ZW"/>
        </w:rPr>
        <w:t>other dependant</w:t>
      </w:r>
      <w:r w:rsidRPr="000119C8">
        <w:rPr>
          <w:rFonts w:ascii="Arial" w:eastAsia="Times New Roman" w:hAnsi="Arial" w:cs="Arial"/>
          <w:sz w:val="20"/>
          <w:szCs w:val="20"/>
          <w:lang w:eastAsia="en-ZW"/>
        </w:rPr>
        <w:t>, as long as he is dependent on the survivor’s pension.</w:t>
      </w:r>
    </w:p>
    <w:p w14:paraId="5A661D40"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1" w:name="33.5"/>
      <w:bookmarkEnd w:id="141"/>
      <w:r w:rsidRPr="000119C8">
        <w:rPr>
          <w:rFonts w:ascii="Arial" w:eastAsia="Times New Roman" w:hAnsi="Arial" w:cs="Arial"/>
          <w:sz w:val="20"/>
          <w:szCs w:val="20"/>
          <w:lang w:eastAsia="en-ZW"/>
        </w:rPr>
        <w:t xml:space="preserve">(5) For the avoidance of doubt, where a deceased employee is survived by a widow or widower and any dependant children, the rate of survivor’s pension shall be </w:t>
      </w:r>
      <w:r w:rsidRPr="000119C8">
        <w:rPr>
          <w:rFonts w:ascii="Arial" w:eastAsia="Times New Roman" w:hAnsi="Arial" w:cs="Arial"/>
          <w:b/>
          <w:bCs/>
          <w:sz w:val="20"/>
          <w:szCs w:val="20"/>
          <w:lang w:eastAsia="en-ZW"/>
        </w:rPr>
        <w:t>80%</w:t>
      </w:r>
      <w:r w:rsidRPr="000119C8">
        <w:rPr>
          <w:rFonts w:ascii="Arial" w:eastAsia="Times New Roman" w:hAnsi="Arial" w:cs="Arial"/>
          <w:sz w:val="20"/>
          <w:szCs w:val="20"/>
          <w:lang w:eastAsia="en-ZW"/>
        </w:rPr>
        <w:t xml:space="preserve"> of the invalidity pension or retirement pension that the deceased employee was receiving at the time of his death;</w:t>
      </w:r>
    </w:p>
    <w:p w14:paraId="1A7D1777"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(5) substituted by SI 79/02 with effect from the 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April, 2002.]</w:t>
      </w:r>
    </w:p>
    <w:p w14:paraId="4BF9E35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2" w:name="33.6"/>
      <w:bookmarkEnd w:id="142"/>
      <w:r w:rsidRPr="000119C8">
        <w:rPr>
          <w:rFonts w:ascii="Arial" w:eastAsia="Times New Roman" w:hAnsi="Arial" w:cs="Arial"/>
          <w:sz w:val="20"/>
          <w:szCs w:val="20"/>
          <w:lang w:eastAsia="en-ZW"/>
        </w:rPr>
        <w:t>(6)    Every child who becomes an orphan shall, in preference to all other claimants, be entitled to a survivor’s pension at the death of his surviving parent.</w:t>
      </w:r>
    </w:p>
    <w:p w14:paraId="4C93091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3" w:name="33.7"/>
      <w:bookmarkEnd w:id="143"/>
      <w:r w:rsidRPr="000119C8">
        <w:rPr>
          <w:rFonts w:ascii="Arial" w:eastAsia="Times New Roman" w:hAnsi="Arial" w:cs="Arial"/>
          <w:sz w:val="20"/>
          <w:szCs w:val="20"/>
          <w:lang w:eastAsia="en-ZW"/>
        </w:rPr>
        <w:t xml:space="preserve">(7)    Where a deceased employee died before the </w:t>
      </w:r>
      <w:r w:rsidRPr="000119C8">
        <w:rPr>
          <w:rFonts w:ascii="Arial" w:eastAsia="Times New Roman" w:hAnsi="Arial" w:cs="Arial"/>
          <w:b/>
          <w:bCs/>
          <w:sz w:val="20"/>
          <w:szCs w:val="20"/>
          <w:lang w:eastAsia="en-ZW"/>
        </w:rPr>
        <w:t>19th May, 2000</w:t>
      </w:r>
      <w:r w:rsidRPr="000119C8">
        <w:rPr>
          <w:rFonts w:ascii="Arial" w:eastAsia="Times New Roman" w:hAnsi="Arial" w:cs="Arial"/>
          <w:sz w:val="20"/>
          <w:szCs w:val="20"/>
          <w:lang w:eastAsia="en-ZW"/>
        </w:rPr>
        <w:t xml:space="preserve">, and he is not survived by any of the persons referred to in subsection (1) of section </w:t>
      </w:r>
      <w:r w:rsidRPr="000119C8">
        <w:rPr>
          <w:rFonts w:ascii="Arial" w:eastAsia="Times New Roman" w:hAnsi="Arial" w:cs="Arial"/>
          <w:i/>
          <w:iCs/>
          <w:sz w:val="20"/>
          <w:szCs w:val="20"/>
          <w:lang w:eastAsia="en-ZW"/>
        </w:rPr>
        <w:t>thirty-three</w:t>
      </w:r>
      <w:r w:rsidRPr="000119C8">
        <w:rPr>
          <w:rFonts w:ascii="Arial" w:eastAsia="Times New Roman" w:hAnsi="Arial" w:cs="Arial"/>
          <w:sz w:val="20"/>
          <w:szCs w:val="20"/>
          <w:lang w:eastAsia="en-ZW"/>
        </w:rPr>
        <w:t xml:space="preserve">, a lump sum representing </w:t>
      </w:r>
      <w:r w:rsidRPr="000119C8">
        <w:rPr>
          <w:rFonts w:ascii="Arial" w:eastAsia="Times New Roman" w:hAnsi="Arial" w:cs="Arial"/>
          <w:b/>
          <w:bCs/>
          <w:sz w:val="20"/>
          <w:szCs w:val="20"/>
          <w:lang w:eastAsia="en-ZW"/>
        </w:rPr>
        <w:t>40%</w:t>
      </w:r>
      <w:r w:rsidRPr="000119C8">
        <w:rPr>
          <w:rFonts w:ascii="Arial" w:eastAsia="Times New Roman" w:hAnsi="Arial" w:cs="Arial"/>
          <w:sz w:val="20"/>
          <w:szCs w:val="20"/>
          <w:lang w:eastAsia="en-ZW"/>
        </w:rPr>
        <w:t xml:space="preserve"> of 1 month's invalidity pension or retirement pension that the deceased employee was receiving at the time of his death shall be payable into the estate of the deceased employee.</w:t>
      </w:r>
    </w:p>
    <w:p w14:paraId="3FCFE589"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(7) inserted by SI 79/02 with effect from the 5</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April, 2002.]</w:t>
      </w:r>
    </w:p>
    <w:p w14:paraId="25A5852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Rate of survivor's pension</w:t>
      </w:r>
    </w:p>
    <w:p w14:paraId="59F0D39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4" w:name="34"/>
      <w:bookmarkEnd w:id="144"/>
      <w:r w:rsidRPr="000119C8">
        <w:rPr>
          <w:rFonts w:ascii="Arial" w:eastAsia="Times New Roman" w:hAnsi="Arial" w:cs="Arial"/>
          <w:sz w:val="20"/>
          <w:szCs w:val="20"/>
          <w:lang w:eastAsia="en-ZW"/>
        </w:rPr>
        <w:t xml:space="preserve">34  </w:t>
      </w:r>
    </w:p>
    <w:p w14:paraId="06F3610B"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5" w:name="34.1"/>
      <w:bookmarkEnd w:id="145"/>
      <w:r w:rsidRPr="000119C8">
        <w:rPr>
          <w:rFonts w:ascii="Arial" w:eastAsia="Times New Roman" w:hAnsi="Arial" w:cs="Arial"/>
          <w:sz w:val="20"/>
          <w:szCs w:val="20"/>
          <w:lang w:eastAsia="en-ZW"/>
        </w:rPr>
        <w:t>(1)    The total amount of any survivor's pensions payable to all beneficiaries of a deceased employee shall not exceed the pension which was payable or would have been payable to the deceased employee.</w:t>
      </w:r>
    </w:p>
    <w:p w14:paraId="41DE942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6" w:name="34.la"/>
      <w:bookmarkEnd w:id="146"/>
      <w:r w:rsidRPr="000119C8">
        <w:rPr>
          <w:rFonts w:ascii="Arial" w:eastAsia="Times New Roman" w:hAnsi="Arial" w:cs="Arial"/>
          <w:sz w:val="20"/>
          <w:szCs w:val="20"/>
          <w:lang w:eastAsia="en-ZW"/>
        </w:rPr>
        <w:t xml:space="preserve">(la)    Notwithstanding subsection (1) but subject to sub-sections (2) and (3), the minimum amount of survivor’s pension payable monthly shall not be less than an amount fixed by the Minister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w:t>
      </w:r>
    </w:p>
    <w:p w14:paraId="12E655A4"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[Subsection (1a) inserted by SI 154/98 with effect from the 12</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1998.]</w:t>
      </w:r>
    </w:p>
    <w:p w14:paraId="2970344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7" w:name="34.2"/>
      <w:bookmarkEnd w:id="147"/>
      <w:r w:rsidRPr="000119C8">
        <w:rPr>
          <w:rFonts w:ascii="Arial" w:eastAsia="Times New Roman" w:hAnsi="Arial" w:cs="Arial"/>
          <w:sz w:val="20"/>
          <w:szCs w:val="20"/>
          <w:lang w:eastAsia="en-ZW"/>
        </w:rPr>
        <w:t>(2)    The rate of a survivor’s pension shall be—</w:t>
      </w:r>
    </w:p>
    <w:p w14:paraId="5091FDA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for a </w:t>
      </w:r>
      <w:r w:rsidRPr="000119C8">
        <w:rPr>
          <w:rFonts w:ascii="Arial" w:eastAsia="Times New Roman" w:hAnsi="Arial" w:cs="Arial"/>
          <w:b/>
          <w:bCs/>
          <w:sz w:val="20"/>
          <w:szCs w:val="20"/>
          <w:lang w:eastAsia="en-ZW"/>
        </w:rPr>
        <w:t>widow or widower</w:t>
      </w:r>
      <w:r w:rsidRPr="000119C8">
        <w:rPr>
          <w:rFonts w:ascii="Arial" w:eastAsia="Times New Roman" w:hAnsi="Arial" w:cs="Arial"/>
          <w:sz w:val="20"/>
          <w:szCs w:val="20"/>
          <w:lang w:eastAsia="en-ZW"/>
        </w:rPr>
        <w:t xml:space="preserve">, </w:t>
      </w:r>
      <w:r w:rsidRPr="000119C8">
        <w:rPr>
          <w:rFonts w:ascii="Arial" w:eastAsia="Times New Roman" w:hAnsi="Arial" w:cs="Arial"/>
          <w:b/>
          <w:bCs/>
          <w:sz w:val="20"/>
          <w:szCs w:val="20"/>
          <w:lang w:eastAsia="en-ZW"/>
        </w:rPr>
        <w:t>40%</w:t>
      </w:r>
      <w:r w:rsidRPr="000119C8">
        <w:rPr>
          <w:rFonts w:ascii="Arial" w:eastAsia="Times New Roman" w:hAnsi="Arial" w:cs="Arial"/>
          <w:sz w:val="20"/>
          <w:szCs w:val="20"/>
          <w:lang w:eastAsia="en-ZW"/>
        </w:rPr>
        <w:t xml:space="preserve"> of the pension the deceased employee was or would have been entitled to and, in the case of an employee who leaves 2 or more widows, such widows shall be entitled to share between themselves such pension as would be payable to a single widow equally or in such proportions as the general manager, in his discretion, may determine</w:t>
      </w:r>
    </w:p>
    <w:p w14:paraId="0BBDC20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for a </w:t>
      </w:r>
      <w:r w:rsidRPr="000119C8">
        <w:rPr>
          <w:rFonts w:ascii="Arial" w:eastAsia="Times New Roman" w:hAnsi="Arial" w:cs="Arial"/>
          <w:b/>
          <w:bCs/>
          <w:sz w:val="20"/>
          <w:szCs w:val="20"/>
          <w:lang w:eastAsia="en-ZW"/>
        </w:rPr>
        <w:t>child</w:t>
      </w:r>
      <w:r w:rsidRPr="000119C8">
        <w:rPr>
          <w:rFonts w:ascii="Arial" w:eastAsia="Times New Roman" w:hAnsi="Arial" w:cs="Arial"/>
          <w:sz w:val="20"/>
          <w:szCs w:val="20"/>
          <w:lang w:eastAsia="en-ZW"/>
        </w:rPr>
        <w:t xml:space="preserve">, </w:t>
      </w:r>
      <w:r w:rsidRPr="000119C8">
        <w:rPr>
          <w:rFonts w:ascii="Arial" w:eastAsia="Times New Roman" w:hAnsi="Arial" w:cs="Arial"/>
          <w:b/>
          <w:bCs/>
          <w:sz w:val="20"/>
          <w:szCs w:val="20"/>
          <w:lang w:eastAsia="en-ZW"/>
        </w:rPr>
        <w:t>40%</w:t>
      </w:r>
      <w:r w:rsidRPr="000119C8">
        <w:rPr>
          <w:rFonts w:ascii="Arial" w:eastAsia="Times New Roman" w:hAnsi="Arial" w:cs="Arial"/>
          <w:sz w:val="20"/>
          <w:szCs w:val="20"/>
          <w:lang w:eastAsia="en-ZW"/>
        </w:rPr>
        <w:t xml:space="preserve"> of the pension the decease employee was or would have been entitled to and, in the case of an employee leaving more than 1 child the children shall share that amount equally between themselves or in such proportions as the general manager in his discretion, may determine;</w:t>
      </w:r>
    </w:p>
    <w:p w14:paraId="09CA04E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(c)    for any </w:t>
      </w:r>
      <w:r w:rsidRPr="000119C8">
        <w:rPr>
          <w:rFonts w:ascii="Arial" w:eastAsia="Times New Roman" w:hAnsi="Arial" w:cs="Arial"/>
          <w:b/>
          <w:bCs/>
          <w:sz w:val="20"/>
          <w:szCs w:val="20"/>
          <w:lang w:eastAsia="en-ZW"/>
        </w:rPr>
        <w:t>parent</w:t>
      </w:r>
      <w:r w:rsidRPr="000119C8">
        <w:rPr>
          <w:rFonts w:ascii="Arial" w:eastAsia="Times New Roman" w:hAnsi="Arial" w:cs="Arial"/>
          <w:sz w:val="20"/>
          <w:szCs w:val="20"/>
          <w:lang w:eastAsia="en-ZW"/>
        </w:rPr>
        <w:t xml:space="preserve"> of the deceased, </w:t>
      </w:r>
      <w:r w:rsidRPr="000119C8">
        <w:rPr>
          <w:rFonts w:ascii="Arial" w:eastAsia="Times New Roman" w:hAnsi="Arial" w:cs="Arial"/>
          <w:b/>
          <w:bCs/>
          <w:sz w:val="20"/>
          <w:szCs w:val="20"/>
          <w:lang w:eastAsia="en-ZW"/>
        </w:rPr>
        <w:t>12%</w:t>
      </w:r>
      <w:r w:rsidRPr="000119C8">
        <w:rPr>
          <w:rFonts w:ascii="Arial" w:eastAsia="Times New Roman" w:hAnsi="Arial" w:cs="Arial"/>
          <w:sz w:val="20"/>
          <w:szCs w:val="20"/>
          <w:lang w:eastAsia="en-ZW"/>
        </w:rPr>
        <w:t xml:space="preserve"> of the pension the deceased employee was or would have been entitled to and, in the case of an employee leaving both parents, the amount shall be shared equally between them or in such proportions as the general manager, in his discretion, may determine;</w:t>
      </w:r>
    </w:p>
    <w:p w14:paraId="262BC54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(d)    for any other dependant of the deceased employee, </w:t>
      </w:r>
      <w:r w:rsidRPr="000119C8">
        <w:rPr>
          <w:rFonts w:ascii="Arial" w:eastAsia="Times New Roman" w:hAnsi="Arial" w:cs="Arial"/>
          <w:b/>
          <w:bCs/>
          <w:sz w:val="20"/>
          <w:szCs w:val="20"/>
          <w:lang w:eastAsia="en-ZW"/>
        </w:rPr>
        <w:t>8%</w:t>
      </w:r>
      <w:r w:rsidRPr="000119C8">
        <w:rPr>
          <w:rFonts w:ascii="Arial" w:eastAsia="Times New Roman" w:hAnsi="Arial" w:cs="Arial"/>
          <w:sz w:val="20"/>
          <w:szCs w:val="20"/>
          <w:lang w:eastAsia="en-ZW"/>
        </w:rPr>
        <w:t xml:space="preserve"> of the pension the deceased employee was or would have been entitled to and, in the case of an employee leaving more than 1 such dependant, the amount shall be shared equally between them or in such proportions as the general manager, in his discretion, may determine.</w:t>
      </w:r>
    </w:p>
    <w:p w14:paraId="783BEBB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8" w:name="34.3"/>
      <w:bookmarkEnd w:id="148"/>
      <w:r w:rsidRPr="000119C8">
        <w:rPr>
          <w:rFonts w:ascii="Arial" w:eastAsia="Times New Roman" w:hAnsi="Arial" w:cs="Arial"/>
          <w:sz w:val="20"/>
          <w:szCs w:val="20"/>
          <w:lang w:eastAsia="en-ZW"/>
        </w:rPr>
        <w:lastRenderedPageBreak/>
        <w:t>(3)    Where an employee leaves orphans of 2 parents, any portion of the rate referred to in paragraph (a) of subsection (2) which would have been payable to the one or other parent of the orphans had the parent been alive at the time of death of the deceased employee shall be paid to the orphans and shared between them equally or in such proportions s the general manager, in his discretion, may determine.</w:t>
      </w:r>
    </w:p>
    <w:p w14:paraId="2DCEAAC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Provided that the </w:t>
      </w:r>
      <w:r w:rsidRPr="000119C8">
        <w:rPr>
          <w:rFonts w:ascii="Arial" w:eastAsia="Times New Roman" w:hAnsi="Arial" w:cs="Arial"/>
          <w:b/>
          <w:bCs/>
          <w:sz w:val="20"/>
          <w:szCs w:val="20"/>
          <w:lang w:eastAsia="en-ZW"/>
        </w:rPr>
        <w:t xml:space="preserve">minimum </w:t>
      </w:r>
      <w:r w:rsidRPr="000119C8">
        <w:rPr>
          <w:rFonts w:ascii="Arial" w:eastAsia="Times New Roman" w:hAnsi="Arial" w:cs="Arial"/>
          <w:sz w:val="20"/>
          <w:szCs w:val="20"/>
          <w:lang w:eastAsia="en-ZW"/>
        </w:rPr>
        <w:t xml:space="preserve">survivor's pension shall be </w:t>
      </w:r>
      <w:r w:rsidRPr="000119C8">
        <w:rPr>
          <w:rFonts w:ascii="Arial" w:eastAsia="Times New Roman" w:hAnsi="Arial" w:cs="Arial"/>
          <w:b/>
          <w:bCs/>
          <w:sz w:val="20"/>
          <w:szCs w:val="20"/>
          <w:lang w:eastAsia="en-ZW"/>
        </w:rPr>
        <w:t>US$30,00</w:t>
      </w:r>
      <w:r w:rsidRPr="000119C8">
        <w:rPr>
          <w:rFonts w:ascii="Arial" w:eastAsia="Times New Roman" w:hAnsi="Arial" w:cs="Arial"/>
          <w:sz w:val="20"/>
          <w:szCs w:val="20"/>
          <w:lang w:eastAsia="en-ZW"/>
        </w:rPr>
        <w:t>.</w:t>
      </w:r>
    </w:p>
    <w:p w14:paraId="6C7AE305"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[This proviso was inserted by SI 243/04, &amp; amounts increased by SI 130/07, 4/08, 51/08,123/08, 160/09 -the last of which was w.e.f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September, 2008.</w:t>
      </w:r>
      <w:r w:rsidRPr="000119C8">
        <w:rPr>
          <w:rFonts w:ascii="Arial" w:eastAsia="Times New Roman" w:hAnsi="Arial" w:cs="Arial"/>
          <w:color w:val="000000"/>
          <w:sz w:val="18"/>
          <w:szCs w:val="18"/>
          <w:lang w:eastAsia="en-ZW"/>
        </w:rPr>
        <w:br/>
        <w:t>SI 161/09, gazetted on 2</w:t>
      </w:r>
      <w:r w:rsidRPr="000119C8">
        <w:rPr>
          <w:rFonts w:ascii="Arial" w:eastAsia="Times New Roman" w:hAnsi="Arial" w:cs="Arial"/>
          <w:color w:val="000000"/>
          <w:sz w:val="20"/>
          <w:szCs w:val="20"/>
          <w:vertAlign w:val="superscript"/>
          <w:lang w:eastAsia="en-ZW"/>
        </w:rPr>
        <w:t>nd</w:t>
      </w:r>
      <w:r w:rsidRPr="000119C8">
        <w:rPr>
          <w:rFonts w:ascii="Arial" w:eastAsia="Times New Roman" w:hAnsi="Arial" w:cs="Arial"/>
          <w:color w:val="000000"/>
          <w:sz w:val="18"/>
          <w:szCs w:val="18"/>
          <w:lang w:eastAsia="en-ZW"/>
        </w:rPr>
        <w:t xml:space="preserve"> October, 2009 repealed this proviso, until substituted below by SI 60 /11 with effect from the 13th May, 2011 when the minimum was increased from US$20,00 to the above by SI 145/2011 with effect from 1st January 2012 : but this increase was suspended by SI 97/2012 with effect from 1</w:t>
      </w:r>
      <w:r w:rsidRPr="000119C8">
        <w:rPr>
          <w:rFonts w:ascii="Arial" w:eastAsia="Times New Roman" w:hAnsi="Arial" w:cs="Arial"/>
          <w:color w:val="000000"/>
          <w:sz w:val="20"/>
          <w:szCs w:val="20"/>
          <w:vertAlign w:val="superscript"/>
          <w:lang w:eastAsia="en-ZW"/>
        </w:rPr>
        <w:t>st</w:t>
      </w:r>
      <w:r w:rsidRPr="000119C8">
        <w:rPr>
          <w:rFonts w:ascii="Arial" w:eastAsia="Times New Roman" w:hAnsi="Arial" w:cs="Arial"/>
          <w:color w:val="000000"/>
          <w:sz w:val="18"/>
          <w:szCs w:val="18"/>
          <w:lang w:eastAsia="en-ZW"/>
        </w:rPr>
        <w:t xml:space="preserve"> January, 2012 until it was reinstated with effect from the </w:t>
      </w:r>
      <w:r w:rsidRPr="000119C8">
        <w:rPr>
          <w:rFonts w:ascii="Arial" w:eastAsia="Times New Roman" w:hAnsi="Arial" w:cs="Arial"/>
          <w:b/>
          <w:bCs/>
          <w:color w:val="000000"/>
          <w:sz w:val="18"/>
          <w:szCs w:val="18"/>
          <w:lang w:eastAsia="en-ZW"/>
        </w:rPr>
        <w:t>1</w:t>
      </w:r>
      <w:r w:rsidRPr="000119C8">
        <w:rPr>
          <w:rFonts w:ascii="Arial" w:eastAsia="Times New Roman" w:hAnsi="Arial" w:cs="Arial"/>
          <w:b/>
          <w:bCs/>
          <w:color w:val="000000"/>
          <w:sz w:val="20"/>
          <w:szCs w:val="20"/>
          <w:vertAlign w:val="superscript"/>
          <w:lang w:eastAsia="en-ZW"/>
        </w:rPr>
        <w:t>st</w:t>
      </w:r>
      <w:r w:rsidRPr="000119C8">
        <w:rPr>
          <w:rFonts w:ascii="Arial" w:eastAsia="Times New Roman" w:hAnsi="Arial" w:cs="Arial"/>
          <w:b/>
          <w:bCs/>
          <w:color w:val="000000"/>
          <w:sz w:val="18"/>
          <w:szCs w:val="18"/>
          <w:lang w:eastAsia="en-ZW"/>
        </w:rPr>
        <w:t xml:space="preserve"> August, 2013</w:t>
      </w:r>
      <w:r w:rsidRPr="000119C8">
        <w:rPr>
          <w:rFonts w:ascii="Arial" w:eastAsia="Times New Roman" w:hAnsi="Arial" w:cs="Arial"/>
          <w:color w:val="000000"/>
          <w:sz w:val="18"/>
          <w:szCs w:val="18"/>
          <w:lang w:eastAsia="en-ZW"/>
        </w:rPr>
        <w:t xml:space="preserve"> by SI 61/2013 gazetted on the 10</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May, 2013- </w:t>
      </w:r>
      <w:r w:rsidRPr="000119C8">
        <w:rPr>
          <w:rFonts w:ascii="Arial" w:eastAsia="Times New Roman" w:hAnsi="Arial" w:cs="Arial"/>
          <w:b/>
          <w:bCs/>
          <w:color w:val="000000"/>
          <w:sz w:val="18"/>
          <w:szCs w:val="18"/>
          <w:lang w:eastAsia="en-ZW"/>
        </w:rPr>
        <w:t>Editor</w:t>
      </w:r>
      <w:r w:rsidRPr="000119C8">
        <w:rPr>
          <w:rFonts w:ascii="Arial" w:eastAsia="Times New Roman" w:hAnsi="Arial" w:cs="Arial"/>
          <w:color w:val="000000"/>
          <w:sz w:val="18"/>
          <w:szCs w:val="18"/>
          <w:lang w:eastAsia="en-ZW"/>
        </w:rPr>
        <w:t>]</w:t>
      </w:r>
    </w:p>
    <w:p w14:paraId="4164164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Minimum rate of survivor’s grant</w:t>
      </w:r>
    </w:p>
    <w:p w14:paraId="37B7652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49" w:name="35"/>
      <w:bookmarkEnd w:id="149"/>
      <w:r w:rsidRPr="000119C8">
        <w:rPr>
          <w:rFonts w:ascii="Arial" w:eastAsia="Times New Roman" w:hAnsi="Arial" w:cs="Arial"/>
          <w:sz w:val="20"/>
          <w:szCs w:val="20"/>
          <w:lang w:eastAsia="en-ZW"/>
        </w:rPr>
        <w:t xml:space="preserve">35  </w:t>
      </w:r>
    </w:p>
    <w:p w14:paraId="11B06E5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0" w:name="35.1"/>
      <w:bookmarkEnd w:id="150"/>
      <w:r w:rsidRPr="000119C8">
        <w:rPr>
          <w:rFonts w:ascii="Arial" w:eastAsia="Times New Roman" w:hAnsi="Arial" w:cs="Arial"/>
          <w:sz w:val="20"/>
          <w:szCs w:val="20"/>
          <w:lang w:eastAsia="en-ZW"/>
        </w:rPr>
        <w:t>(1)    Where at the time of his death a deceased employee would have been entitled to an invalidity grant or retirement grant, a survivor’s grant shall be payable to the dependants of the deceased employee.</w:t>
      </w:r>
    </w:p>
    <w:p w14:paraId="388521D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1" w:name="35.2"/>
      <w:bookmarkEnd w:id="151"/>
      <w:r w:rsidRPr="000119C8">
        <w:rPr>
          <w:rFonts w:ascii="Arial" w:eastAsia="Times New Roman" w:hAnsi="Arial" w:cs="Arial"/>
          <w:sz w:val="20"/>
          <w:szCs w:val="20"/>
          <w:lang w:eastAsia="en-ZW"/>
        </w:rPr>
        <w:t>(2)    The survivor's grant payable to any beneficiary shall not exceed the grant which would have been payable to the deceased employee:</w:t>
      </w:r>
    </w:p>
    <w:p w14:paraId="667138E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[SI 160/09 gazetted on the 2</w:t>
      </w:r>
      <w:r w:rsidRPr="000119C8">
        <w:rPr>
          <w:rFonts w:ascii="Arial" w:eastAsia="Times New Roman" w:hAnsi="Arial" w:cs="Arial"/>
          <w:color w:val="000000"/>
          <w:sz w:val="20"/>
          <w:szCs w:val="20"/>
          <w:vertAlign w:val="superscript"/>
          <w:lang w:eastAsia="en-ZW"/>
        </w:rPr>
        <w:t>nd</w:t>
      </w:r>
      <w:r w:rsidRPr="000119C8">
        <w:rPr>
          <w:rFonts w:ascii="Arial" w:eastAsia="Times New Roman" w:hAnsi="Arial" w:cs="Arial"/>
          <w:color w:val="000000"/>
          <w:sz w:val="18"/>
          <w:szCs w:val="18"/>
          <w:lang w:eastAsia="en-ZW"/>
        </w:rPr>
        <w:t xml:space="preserve"> October, 2009 enacted that -</w:t>
      </w:r>
      <w:r w:rsidRPr="000119C8">
        <w:rPr>
          <w:rFonts w:ascii="Arial" w:eastAsia="Times New Roman" w:hAnsi="Arial" w:cs="Arial"/>
          <w:color w:val="000000"/>
          <w:sz w:val="18"/>
          <w:szCs w:val="18"/>
          <w:lang w:eastAsia="en-ZW"/>
        </w:rPr>
        <w:br/>
        <w:t>“For the months of</w:t>
      </w:r>
      <w:r w:rsidRPr="000119C8">
        <w:rPr>
          <w:rFonts w:ascii="Arial" w:eastAsia="Times New Roman" w:hAnsi="Arial" w:cs="Arial"/>
          <w:b/>
          <w:bCs/>
          <w:color w:val="000000"/>
          <w:sz w:val="18"/>
          <w:szCs w:val="18"/>
          <w:lang w:eastAsia="en-ZW"/>
        </w:rPr>
        <w:t xml:space="preserve"> November and December, 2008 </w:t>
      </w:r>
      <w:r w:rsidRPr="000119C8">
        <w:rPr>
          <w:rFonts w:ascii="Arial" w:eastAsia="Times New Roman" w:hAnsi="Arial" w:cs="Arial"/>
          <w:color w:val="000000"/>
          <w:sz w:val="18"/>
          <w:szCs w:val="18"/>
          <w:lang w:eastAsia="en-ZW"/>
        </w:rPr>
        <w:t>this grant shall be increased by an index equal to 30% of the growth in contributions in the previous month.” .</w:t>
      </w:r>
      <w:r w:rsidRPr="000119C8">
        <w:rPr>
          <w:rFonts w:ascii="Arial" w:eastAsia="Times New Roman" w:hAnsi="Arial" w:cs="Arial"/>
          <w:color w:val="000000"/>
          <w:sz w:val="18"/>
          <w:szCs w:val="18"/>
          <w:lang w:eastAsia="en-ZW"/>
        </w:rPr>
        <w:br/>
        <w:t>a proviso was inserted by SI 130/07: and the amount increased by SI 123/08 w.e.f.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 2008; and again by SI 160/09 w.e.f. 2</w:t>
      </w:r>
      <w:r w:rsidRPr="000119C8">
        <w:rPr>
          <w:rFonts w:ascii="Arial" w:eastAsia="Times New Roman" w:hAnsi="Arial" w:cs="Arial"/>
          <w:color w:val="000000"/>
          <w:sz w:val="20"/>
          <w:szCs w:val="20"/>
          <w:vertAlign w:val="superscript"/>
          <w:lang w:eastAsia="en-ZW"/>
        </w:rPr>
        <w:t>nd</w:t>
      </w:r>
      <w:r w:rsidRPr="000119C8">
        <w:rPr>
          <w:rFonts w:ascii="Arial" w:eastAsia="Times New Roman" w:hAnsi="Arial" w:cs="Arial"/>
          <w:color w:val="000000"/>
          <w:sz w:val="18"/>
          <w:szCs w:val="18"/>
          <w:lang w:eastAsia="en-ZW"/>
        </w:rPr>
        <w:t xml:space="preserve"> October, 2009: on which date SI 161/09 was also gazetted repealing this proviso:</w:t>
      </w:r>
      <w:r w:rsidRPr="000119C8">
        <w:rPr>
          <w:rFonts w:ascii="Arial" w:eastAsia="Times New Roman" w:hAnsi="Arial" w:cs="Arial"/>
          <w:color w:val="000000"/>
          <w:sz w:val="18"/>
          <w:szCs w:val="18"/>
          <w:lang w:eastAsia="en-ZW"/>
        </w:rPr>
        <w:br/>
        <w:t>- until substituted below by SI 60 /11 with effect from the 13th May, 2011, governing this subsection - rather than subsection (3), as gazetted -</w:t>
      </w:r>
      <w:r w:rsidRPr="000119C8">
        <w:rPr>
          <w:rFonts w:ascii="Arial" w:eastAsia="Times New Roman" w:hAnsi="Arial" w:cs="Arial"/>
          <w:b/>
          <w:bCs/>
          <w:color w:val="000000"/>
          <w:sz w:val="18"/>
          <w:szCs w:val="18"/>
          <w:lang w:eastAsia="en-ZW"/>
        </w:rPr>
        <w:t>Editor</w:t>
      </w:r>
      <w:r w:rsidRPr="000119C8">
        <w:rPr>
          <w:rFonts w:ascii="Arial" w:eastAsia="Times New Roman" w:hAnsi="Arial" w:cs="Arial"/>
          <w:color w:val="000000"/>
          <w:sz w:val="18"/>
          <w:szCs w:val="18"/>
          <w:lang w:eastAsia="en-ZW"/>
        </w:rPr>
        <w:t>]</w:t>
      </w:r>
    </w:p>
    <w:p w14:paraId="20A2094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Provided that the </w:t>
      </w:r>
      <w:r w:rsidRPr="000119C8">
        <w:rPr>
          <w:rFonts w:ascii="Arial" w:eastAsia="Times New Roman" w:hAnsi="Arial" w:cs="Arial"/>
          <w:b/>
          <w:bCs/>
          <w:sz w:val="20"/>
          <w:szCs w:val="20"/>
          <w:lang w:eastAsia="en-ZW"/>
        </w:rPr>
        <w:t xml:space="preserve">minimum </w:t>
      </w:r>
      <w:r w:rsidRPr="000119C8">
        <w:rPr>
          <w:rFonts w:ascii="Arial" w:eastAsia="Times New Roman" w:hAnsi="Arial" w:cs="Arial"/>
          <w:sz w:val="20"/>
          <w:szCs w:val="20"/>
          <w:lang w:eastAsia="en-ZW"/>
        </w:rPr>
        <w:t xml:space="preserve">survivor's grant shall be </w:t>
      </w:r>
      <w:r w:rsidRPr="000119C8">
        <w:rPr>
          <w:rFonts w:ascii="Arial" w:eastAsia="Times New Roman" w:hAnsi="Arial" w:cs="Arial"/>
          <w:b/>
          <w:bCs/>
          <w:sz w:val="20"/>
          <w:szCs w:val="20"/>
          <w:lang w:eastAsia="en-ZW"/>
        </w:rPr>
        <w:t>US$20,00</w:t>
      </w:r>
      <w:r w:rsidRPr="000119C8">
        <w:rPr>
          <w:rFonts w:ascii="Arial" w:eastAsia="Times New Roman" w:hAnsi="Arial" w:cs="Arial"/>
          <w:sz w:val="20"/>
          <w:szCs w:val="20"/>
          <w:lang w:eastAsia="en-ZW"/>
        </w:rPr>
        <w:t>.</w:t>
      </w:r>
    </w:p>
    <w:p w14:paraId="0349FA0E"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2" w:name="35.3"/>
      <w:bookmarkEnd w:id="152"/>
      <w:r w:rsidRPr="000119C8">
        <w:rPr>
          <w:rFonts w:ascii="Arial" w:eastAsia="Times New Roman" w:hAnsi="Arial" w:cs="Arial"/>
          <w:sz w:val="20"/>
          <w:szCs w:val="20"/>
          <w:lang w:eastAsia="en-ZW"/>
        </w:rPr>
        <w:t xml:space="preserve">(3)    Sections </w:t>
      </w:r>
      <w:r w:rsidRPr="000119C8">
        <w:rPr>
          <w:rFonts w:ascii="Arial" w:eastAsia="Times New Roman" w:hAnsi="Arial" w:cs="Arial"/>
          <w:i/>
          <w:iCs/>
          <w:sz w:val="20"/>
          <w:szCs w:val="20"/>
          <w:lang w:eastAsia="en-ZW"/>
        </w:rPr>
        <w:t>thirty-three</w:t>
      </w:r>
      <w:r w:rsidRPr="000119C8">
        <w:rPr>
          <w:rFonts w:ascii="Arial" w:eastAsia="Times New Roman" w:hAnsi="Arial" w:cs="Arial"/>
          <w:sz w:val="20"/>
          <w:szCs w:val="20"/>
          <w:lang w:eastAsia="en-ZW"/>
        </w:rPr>
        <w:t xml:space="preserve"> and </w:t>
      </w:r>
      <w:r w:rsidRPr="000119C8">
        <w:rPr>
          <w:rFonts w:ascii="Arial" w:eastAsia="Times New Roman" w:hAnsi="Arial" w:cs="Arial"/>
          <w:i/>
          <w:iCs/>
          <w:sz w:val="20"/>
          <w:szCs w:val="20"/>
          <w:lang w:eastAsia="en-ZW"/>
        </w:rPr>
        <w:t>thirty-four</w:t>
      </w:r>
      <w:r w:rsidRPr="000119C8">
        <w:rPr>
          <w:rFonts w:ascii="Arial" w:eastAsia="Times New Roman" w:hAnsi="Arial" w:cs="Arial"/>
          <w:sz w:val="20"/>
          <w:szCs w:val="20"/>
          <w:lang w:eastAsia="en-ZW"/>
        </w:rPr>
        <w:t xml:space="preserve"> shall, </w:t>
      </w:r>
      <w:r w:rsidRPr="000119C8">
        <w:rPr>
          <w:rFonts w:ascii="Arial" w:eastAsia="Times New Roman" w:hAnsi="Arial" w:cs="Arial"/>
          <w:i/>
          <w:iCs/>
          <w:sz w:val="20"/>
          <w:szCs w:val="20"/>
          <w:lang w:eastAsia="en-ZW"/>
        </w:rPr>
        <w:t>mutatis mutandis</w:t>
      </w:r>
      <w:r w:rsidRPr="000119C8">
        <w:rPr>
          <w:rFonts w:ascii="Arial" w:eastAsia="Times New Roman" w:hAnsi="Arial" w:cs="Arial"/>
          <w:sz w:val="20"/>
          <w:szCs w:val="20"/>
          <w:lang w:eastAsia="en-ZW"/>
        </w:rPr>
        <w:t>, apply with regard to the disposition of a survivor’s grant.</w:t>
      </w:r>
    </w:p>
    <w:p w14:paraId="480A8CBB"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[Amended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57C5AAC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Disqualification for survivor’s benefit</w:t>
      </w:r>
    </w:p>
    <w:p w14:paraId="553500F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3" w:name="36"/>
      <w:bookmarkEnd w:id="153"/>
      <w:r w:rsidRPr="000119C8">
        <w:rPr>
          <w:rFonts w:ascii="Arial" w:eastAsia="Times New Roman" w:hAnsi="Arial" w:cs="Arial"/>
          <w:sz w:val="20"/>
          <w:szCs w:val="20"/>
          <w:lang w:eastAsia="en-ZW"/>
        </w:rPr>
        <w:t xml:space="preserve">36  </w:t>
      </w:r>
    </w:p>
    <w:p w14:paraId="6D72BC7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4" w:name="36.1"/>
      <w:bookmarkEnd w:id="154"/>
      <w:r w:rsidRPr="000119C8">
        <w:rPr>
          <w:rFonts w:ascii="Arial" w:eastAsia="Times New Roman" w:hAnsi="Arial" w:cs="Arial"/>
          <w:sz w:val="20"/>
          <w:szCs w:val="20"/>
          <w:lang w:eastAsia="en-ZW"/>
        </w:rPr>
        <w:t>(1)    Where it is proved to the satisfaction of a court that a dependant who is claiming a survivor’s benefit unlawfully caused the death of the deceased employee, that dependant shall be disqualified from receiving the benefit concerned.</w:t>
      </w:r>
    </w:p>
    <w:p w14:paraId="65B474D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[amended by SI 193A/94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August,1994.]</w:t>
      </w:r>
    </w:p>
    <w:p w14:paraId="56F47AD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5" w:name="36.2"/>
      <w:bookmarkEnd w:id="155"/>
      <w:r w:rsidRPr="000119C8">
        <w:rPr>
          <w:rFonts w:ascii="Arial" w:eastAsia="Times New Roman" w:hAnsi="Arial" w:cs="Arial"/>
          <w:sz w:val="20"/>
          <w:szCs w:val="20"/>
          <w:lang w:eastAsia="en-ZW"/>
        </w:rPr>
        <w:t>(2)    A dependant entitled to a survivor’s benefit shall be disqualified from receiving the benefit for such period as the general manager may determine if such dependant—</w:t>
      </w:r>
    </w:p>
    <w:p w14:paraId="7C1925D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has become incapable of work after the death of the employee through his own deliberate act where the entitlement to the survivor's benefit is based on his incapacity for work; or</w:t>
      </w:r>
    </w:p>
    <w:p w14:paraId="6BCD17C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fails without good cause to comply with a notice in writing by the general manager requiring him to submit himself to a medical examination, where the entitlement to the survivor’s benefit is based on his incapacity for work; or</w:t>
      </w:r>
    </w:p>
    <w:p w14:paraId="3616C89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fails without good cause to answer any reasonable enquiries by the general manager or any officer of the Authority aimed at ascertaining any matter for the purposes of this notice.</w:t>
      </w:r>
    </w:p>
    <w:p w14:paraId="231A672E"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156" w:name="ptX"/>
      <w:bookmarkEnd w:id="156"/>
      <w:r w:rsidRPr="000119C8">
        <w:rPr>
          <w:rFonts w:ascii="Arial" w:eastAsia="Times New Roman" w:hAnsi="Arial" w:cs="Arial"/>
          <w:b/>
          <w:bCs/>
          <w:sz w:val="24"/>
          <w:szCs w:val="24"/>
          <w:lang w:eastAsia="en-ZW"/>
        </w:rPr>
        <w:t>PART X</w:t>
      </w:r>
      <w:r w:rsidRPr="000119C8">
        <w:rPr>
          <w:rFonts w:ascii="Arial" w:eastAsia="Times New Roman" w:hAnsi="Arial" w:cs="Arial"/>
          <w:b/>
          <w:bCs/>
          <w:sz w:val="24"/>
          <w:szCs w:val="24"/>
          <w:lang w:eastAsia="en-ZW"/>
        </w:rPr>
        <w:br/>
        <w:t>PROCEDURE FOR CLAIMING BENEFITS</w:t>
      </w:r>
    </w:p>
    <w:p w14:paraId="46F5222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lastRenderedPageBreak/>
        <w:t>Claims</w:t>
      </w:r>
    </w:p>
    <w:p w14:paraId="452B44B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7" w:name="37"/>
      <w:bookmarkEnd w:id="157"/>
      <w:r w:rsidRPr="000119C8">
        <w:rPr>
          <w:rFonts w:ascii="Arial" w:eastAsia="Times New Roman" w:hAnsi="Arial" w:cs="Arial"/>
          <w:sz w:val="20"/>
          <w:szCs w:val="20"/>
          <w:lang w:eastAsia="en-ZW"/>
        </w:rPr>
        <w:t xml:space="preserve">37  </w:t>
      </w:r>
    </w:p>
    <w:p w14:paraId="27F7526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8" w:name="37.1"/>
      <w:bookmarkEnd w:id="158"/>
      <w:r w:rsidRPr="000119C8">
        <w:rPr>
          <w:rFonts w:ascii="Arial" w:eastAsia="Times New Roman" w:hAnsi="Arial" w:cs="Arial"/>
          <w:sz w:val="20"/>
          <w:szCs w:val="20"/>
          <w:lang w:eastAsia="en-ZW"/>
        </w:rPr>
        <w:t xml:space="preserve">(1)    Every claim for the payment of a benefit in terms of this notice shall be in </w:t>
      </w:r>
      <w:r w:rsidRPr="000119C8">
        <w:rPr>
          <w:rFonts w:ascii="Arial" w:eastAsia="Times New Roman" w:hAnsi="Arial" w:cs="Arial"/>
          <w:b/>
          <w:bCs/>
          <w:sz w:val="20"/>
          <w:szCs w:val="20"/>
          <w:lang w:eastAsia="en-ZW"/>
        </w:rPr>
        <w:t>Form P.9</w:t>
      </w:r>
      <w:r w:rsidRPr="000119C8">
        <w:rPr>
          <w:rFonts w:ascii="Arial" w:eastAsia="Times New Roman" w:hAnsi="Arial" w:cs="Arial"/>
          <w:sz w:val="20"/>
          <w:szCs w:val="20"/>
          <w:lang w:eastAsia="en-ZW"/>
        </w:rPr>
        <w:t xml:space="preserve"> which shall be supplied free of charge by the Authority and shall be accompanied by a certificate in </w:t>
      </w:r>
      <w:r w:rsidRPr="000119C8">
        <w:rPr>
          <w:rFonts w:ascii="Arial" w:eastAsia="Times New Roman" w:hAnsi="Arial" w:cs="Arial"/>
          <w:b/>
          <w:bCs/>
          <w:sz w:val="20"/>
          <w:szCs w:val="20"/>
          <w:lang w:eastAsia="en-ZW"/>
        </w:rPr>
        <w:t>Form P.10</w:t>
      </w:r>
      <w:r w:rsidRPr="000119C8">
        <w:rPr>
          <w:rFonts w:ascii="Arial" w:eastAsia="Times New Roman" w:hAnsi="Arial" w:cs="Arial"/>
          <w:sz w:val="20"/>
          <w:szCs w:val="20"/>
          <w:lang w:eastAsia="en-ZW"/>
        </w:rPr>
        <w:t xml:space="preserve"> by the employer in support of the claim.</w:t>
      </w:r>
    </w:p>
    <w:p w14:paraId="56212F47" w14:textId="77777777" w:rsidR="000119C8" w:rsidRPr="000119C8" w:rsidRDefault="000119C8" w:rsidP="000119C8">
      <w:pPr>
        <w:spacing w:after="150" w:line="240" w:lineRule="auto"/>
        <w:rPr>
          <w:rFonts w:ascii="Arial" w:eastAsia="Times New Roman" w:hAnsi="Arial" w:cs="Arial"/>
          <w:sz w:val="20"/>
          <w:szCs w:val="20"/>
          <w:lang w:eastAsia="en-ZW"/>
        </w:rPr>
      </w:pPr>
      <w:bookmarkStart w:id="159" w:name="37.2"/>
      <w:bookmarkEnd w:id="159"/>
      <w:r w:rsidRPr="000119C8">
        <w:rPr>
          <w:rFonts w:ascii="Arial" w:eastAsia="Times New Roman" w:hAnsi="Arial" w:cs="Arial"/>
          <w:sz w:val="20"/>
          <w:szCs w:val="20"/>
          <w:lang w:eastAsia="en-ZW"/>
        </w:rPr>
        <w:t>(2)    A claim for a benefit shall be made—</w:t>
      </w:r>
    </w:p>
    <w:p w14:paraId="521FAC4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in the case of an </w:t>
      </w:r>
      <w:r w:rsidRPr="000119C8">
        <w:rPr>
          <w:rFonts w:ascii="Arial" w:eastAsia="Times New Roman" w:hAnsi="Arial" w:cs="Arial"/>
          <w:b/>
          <w:bCs/>
          <w:sz w:val="20"/>
          <w:szCs w:val="20"/>
          <w:lang w:eastAsia="en-ZW"/>
        </w:rPr>
        <w:t>invalidity</w:t>
      </w:r>
      <w:r w:rsidRPr="000119C8">
        <w:rPr>
          <w:rFonts w:ascii="Arial" w:eastAsia="Times New Roman" w:hAnsi="Arial" w:cs="Arial"/>
          <w:sz w:val="20"/>
          <w:szCs w:val="20"/>
          <w:lang w:eastAsia="en-ZW"/>
        </w:rPr>
        <w:t xml:space="preserve"> pension, within 1 year of the date of invalidity;</w:t>
      </w:r>
    </w:p>
    <w:p w14:paraId="242118C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in the case of a </w:t>
      </w:r>
      <w:r w:rsidRPr="000119C8">
        <w:rPr>
          <w:rFonts w:ascii="Arial" w:eastAsia="Times New Roman" w:hAnsi="Arial" w:cs="Arial"/>
          <w:b/>
          <w:bCs/>
          <w:sz w:val="20"/>
          <w:szCs w:val="20"/>
          <w:lang w:eastAsia="en-ZW"/>
        </w:rPr>
        <w:t>retirement</w:t>
      </w:r>
      <w:r w:rsidRPr="000119C8">
        <w:rPr>
          <w:rFonts w:ascii="Arial" w:eastAsia="Times New Roman" w:hAnsi="Arial" w:cs="Arial"/>
          <w:sz w:val="20"/>
          <w:szCs w:val="20"/>
          <w:lang w:eastAsia="en-ZW"/>
        </w:rPr>
        <w:t xml:space="preserve"> pension, not more than 6 months before the date of retirement and not more than 1 year after that date;</w:t>
      </w:r>
    </w:p>
    <w:p w14:paraId="24C157B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in the case of</w:t>
      </w:r>
      <w:r w:rsidRPr="000119C8">
        <w:rPr>
          <w:rFonts w:ascii="Arial" w:eastAsia="Times New Roman" w:hAnsi="Arial" w:cs="Arial"/>
          <w:b/>
          <w:bCs/>
          <w:sz w:val="20"/>
          <w:szCs w:val="20"/>
          <w:lang w:eastAsia="en-ZW"/>
        </w:rPr>
        <w:t xml:space="preserve"> survivor's</w:t>
      </w:r>
      <w:r w:rsidRPr="000119C8">
        <w:rPr>
          <w:rFonts w:ascii="Arial" w:eastAsia="Times New Roman" w:hAnsi="Arial" w:cs="Arial"/>
          <w:sz w:val="20"/>
          <w:szCs w:val="20"/>
          <w:lang w:eastAsia="en-ZW"/>
        </w:rPr>
        <w:t xml:space="preserve"> pension, within 1 year after the date of death of the deceased employee.</w:t>
      </w:r>
    </w:p>
    <w:p w14:paraId="284F399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0" w:name="37.3"/>
      <w:bookmarkEnd w:id="160"/>
      <w:r w:rsidRPr="000119C8">
        <w:rPr>
          <w:rFonts w:ascii="Arial" w:eastAsia="Times New Roman" w:hAnsi="Arial" w:cs="Arial"/>
          <w:sz w:val="20"/>
          <w:szCs w:val="20"/>
          <w:lang w:eastAsia="en-ZW"/>
        </w:rPr>
        <w:t>(3)    Subject to subsection (4), a person who fails to submit a claim for a benefit within the prescribed period shall be disqualified from receiving the benefit in respect of the period preceding the date on which the claim is actually submitted.</w:t>
      </w:r>
    </w:p>
    <w:p w14:paraId="0261001E"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1" w:name="37.4"/>
      <w:bookmarkEnd w:id="161"/>
      <w:r w:rsidRPr="000119C8">
        <w:rPr>
          <w:rFonts w:ascii="Arial" w:eastAsia="Times New Roman" w:hAnsi="Arial" w:cs="Arial"/>
          <w:sz w:val="20"/>
          <w:szCs w:val="20"/>
          <w:lang w:eastAsia="en-ZW"/>
        </w:rPr>
        <w:t>(4)    Notwithstanding subsection (3), in any case where a claim is not made within the time prescribed, the general manager may, on good cause shown, permit a claimant to receive a benefit in respect of the period preceding the date on which the claim was submitted:</w:t>
      </w:r>
    </w:p>
    <w:p w14:paraId="5E4E437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he shall not do so in respect of any amount payable by way of invalidity, retirement or survivor's pension, where a period in excess of 1 year has elapsed before a claim is duly submitted.</w:t>
      </w:r>
    </w:p>
    <w:p w14:paraId="7B7EC10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*(5) </w:t>
      </w:r>
    </w:p>
    <w:p w14:paraId="48C16053"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 xml:space="preserve">[This </w:t>
      </w:r>
      <w:r w:rsidRPr="000119C8">
        <w:rPr>
          <w:rFonts w:ascii="Arial" w:eastAsia="Times New Roman" w:hAnsi="Arial" w:cs="Arial"/>
          <w:b/>
          <w:bCs/>
          <w:color w:val="000000"/>
          <w:sz w:val="18"/>
          <w:szCs w:val="18"/>
          <w:lang w:eastAsia="en-ZW"/>
        </w:rPr>
        <w:t>subsection (5) was repealed</w:t>
      </w:r>
      <w:r w:rsidRPr="000119C8">
        <w:rPr>
          <w:rFonts w:ascii="Arial" w:eastAsia="Times New Roman" w:hAnsi="Arial" w:cs="Arial"/>
          <w:color w:val="000000"/>
          <w:sz w:val="18"/>
          <w:szCs w:val="18"/>
          <w:lang w:eastAsia="en-ZW"/>
        </w:rPr>
        <w:t xml:space="preserve"> by SI 133/17 with effect from the </w:t>
      </w:r>
      <w:r w:rsidRPr="000119C8">
        <w:rPr>
          <w:rFonts w:ascii="Arial" w:eastAsia="Times New Roman" w:hAnsi="Arial" w:cs="Arial"/>
          <w:b/>
          <w:bCs/>
          <w:color w:val="000000"/>
          <w:sz w:val="18"/>
          <w:szCs w:val="18"/>
          <w:lang w:eastAsia="en-ZW"/>
        </w:rPr>
        <w:t>3</w:t>
      </w:r>
      <w:r w:rsidRPr="000119C8">
        <w:rPr>
          <w:rFonts w:ascii="Arial" w:eastAsia="Times New Roman" w:hAnsi="Arial" w:cs="Arial"/>
          <w:b/>
          <w:bCs/>
          <w:color w:val="000000"/>
          <w:sz w:val="20"/>
          <w:szCs w:val="20"/>
          <w:vertAlign w:val="superscript"/>
          <w:lang w:eastAsia="en-ZW"/>
        </w:rPr>
        <w:t>rd</w:t>
      </w:r>
      <w:r w:rsidRPr="000119C8">
        <w:rPr>
          <w:rFonts w:ascii="Arial" w:eastAsia="Times New Roman" w:hAnsi="Arial" w:cs="Arial"/>
          <w:color w:val="000000"/>
          <w:sz w:val="18"/>
          <w:szCs w:val="18"/>
          <w:lang w:eastAsia="en-ZW"/>
        </w:rPr>
        <w:t xml:space="preserve"> </w:t>
      </w:r>
      <w:r w:rsidRPr="000119C8">
        <w:rPr>
          <w:rFonts w:ascii="Arial" w:eastAsia="Times New Roman" w:hAnsi="Arial" w:cs="Arial"/>
          <w:b/>
          <w:bCs/>
          <w:color w:val="000000"/>
          <w:sz w:val="18"/>
          <w:szCs w:val="18"/>
          <w:lang w:eastAsia="en-ZW"/>
        </w:rPr>
        <w:t xml:space="preserve">November, 2017. </w:t>
      </w:r>
      <w:r w:rsidRPr="000119C8">
        <w:rPr>
          <w:rFonts w:ascii="Arial" w:eastAsia="Times New Roman" w:hAnsi="Arial" w:cs="Arial"/>
          <w:color w:val="000000"/>
          <w:sz w:val="18"/>
          <w:szCs w:val="18"/>
          <w:lang w:eastAsia="en-ZW"/>
        </w:rPr>
        <w:t>The Editor has published it below for historical purposes.</w:t>
      </w:r>
      <w:r w:rsidRPr="000119C8">
        <w:rPr>
          <w:rFonts w:ascii="Arial" w:eastAsia="Times New Roman" w:hAnsi="Arial" w:cs="Arial"/>
          <w:color w:val="000000"/>
          <w:sz w:val="18"/>
          <w:szCs w:val="18"/>
          <w:lang w:eastAsia="en-ZW"/>
        </w:rPr>
        <w:br/>
        <w:t>Where a claim for an invalidity grant, retirement grant, survivor's grant or funeral grant is submitted 5 years or more after the date of invalidity, retirement or death of the employee, as the case may be, the claim shall not be honoured.</w:t>
      </w:r>
      <w:r w:rsidRPr="000119C8">
        <w:rPr>
          <w:rFonts w:ascii="Arial" w:eastAsia="Times New Roman" w:hAnsi="Arial" w:cs="Arial"/>
          <w:color w:val="000000"/>
          <w:sz w:val="18"/>
          <w:szCs w:val="18"/>
          <w:lang w:eastAsia="en-ZW"/>
        </w:rPr>
        <w:br/>
        <w:t>Note : the following was gazetted on the 26th February, 2016 by SI 29/16- since expired] : -</w:t>
      </w:r>
      <w:r w:rsidRPr="000119C8">
        <w:rPr>
          <w:rFonts w:ascii="Arial" w:eastAsia="Times New Roman" w:hAnsi="Arial" w:cs="Arial"/>
          <w:color w:val="000000"/>
          <w:sz w:val="18"/>
          <w:szCs w:val="18"/>
          <w:lang w:eastAsia="en-ZW"/>
        </w:rPr>
        <w:br/>
        <w:t>“Subsection *(5) was suspended with effect from 1st January, 2016 to 31st December, 2016. During the suspension period claimants who had their invalidity grant, retirement grand and survivor's grant claims rejected due to prescription may resubmit their claims to the NSSA.</w:t>
      </w:r>
      <w:r w:rsidRPr="000119C8">
        <w:rPr>
          <w:rFonts w:ascii="Arial" w:eastAsia="Times New Roman" w:hAnsi="Arial" w:cs="Arial"/>
          <w:color w:val="000000"/>
          <w:sz w:val="18"/>
          <w:szCs w:val="18"/>
          <w:lang w:eastAsia="en-ZW"/>
        </w:rPr>
        <w:br/>
        <w:t>3. Claimants who had (*not) submitted their claims because of prescription may submit their claims during the suspension period.</w:t>
      </w:r>
      <w:r w:rsidRPr="000119C8">
        <w:rPr>
          <w:rFonts w:ascii="Arial" w:eastAsia="Times New Roman" w:hAnsi="Arial" w:cs="Arial"/>
          <w:color w:val="000000"/>
          <w:sz w:val="18"/>
          <w:szCs w:val="18"/>
          <w:lang w:eastAsia="en-ZW"/>
        </w:rPr>
        <w:br/>
        <w:t>Editor has added the word * not for sense’s sake. SI 144 of 2013 also expired on 31st December,2014.]</w:t>
      </w:r>
    </w:p>
    <w:p w14:paraId="3D991E0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Information and documents to accompany claim</w:t>
      </w:r>
    </w:p>
    <w:p w14:paraId="3620DBA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2" w:name="38"/>
      <w:bookmarkEnd w:id="162"/>
      <w:r w:rsidRPr="000119C8">
        <w:rPr>
          <w:rFonts w:ascii="Arial" w:eastAsia="Times New Roman" w:hAnsi="Arial" w:cs="Arial"/>
          <w:sz w:val="20"/>
          <w:szCs w:val="20"/>
          <w:lang w:eastAsia="en-ZW"/>
        </w:rPr>
        <w:t xml:space="preserve">38  </w:t>
      </w:r>
    </w:p>
    <w:p w14:paraId="2596DCCD"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3" w:name="38.1"/>
      <w:bookmarkEnd w:id="163"/>
      <w:r w:rsidRPr="000119C8">
        <w:rPr>
          <w:rFonts w:ascii="Arial" w:eastAsia="Times New Roman" w:hAnsi="Arial" w:cs="Arial"/>
          <w:sz w:val="20"/>
          <w:szCs w:val="20"/>
          <w:lang w:eastAsia="en-ZW"/>
        </w:rPr>
        <w:t>(1)    A claim for a survivor's benefit which is based on a dependant's incapacity for work shall be accompanied by a medical certificate.</w:t>
      </w:r>
    </w:p>
    <w:p w14:paraId="27A15D1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4" w:name="38.2"/>
      <w:bookmarkEnd w:id="164"/>
      <w:r w:rsidRPr="000119C8">
        <w:rPr>
          <w:rFonts w:ascii="Arial" w:eastAsia="Times New Roman" w:hAnsi="Arial" w:cs="Arial"/>
          <w:sz w:val="20"/>
          <w:szCs w:val="20"/>
          <w:lang w:eastAsia="en-ZW"/>
        </w:rPr>
        <w:t>(2)    A claim for a survivor's benefit shall be accompanied by a marriage certificate, a birth certificate of the claimant, a death certificate of the deceased employee and, where any child of the deceased is undergoing any education or training, a confirmation by the institute that the claimant is undergoing such education or training.</w:t>
      </w:r>
    </w:p>
    <w:p w14:paraId="747E2E0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5" w:name="38.3"/>
      <w:bookmarkEnd w:id="165"/>
      <w:r w:rsidRPr="000119C8">
        <w:rPr>
          <w:rFonts w:ascii="Arial" w:eastAsia="Times New Roman" w:hAnsi="Arial" w:cs="Arial"/>
          <w:sz w:val="20"/>
          <w:szCs w:val="20"/>
          <w:lang w:eastAsia="en-ZW"/>
        </w:rPr>
        <w:t>(3)    A claim for a funeral grant shall be accompanied by the death certificate of the deceased employee and bills or receipts in respect of funeral expenses to assist the Authority in determining the person to whom the grant shall be paid.</w:t>
      </w:r>
    </w:p>
    <w:p w14:paraId="27B88C20"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6" w:name="38.4"/>
      <w:bookmarkEnd w:id="166"/>
      <w:r w:rsidRPr="000119C8">
        <w:rPr>
          <w:rFonts w:ascii="Arial" w:eastAsia="Times New Roman" w:hAnsi="Arial" w:cs="Arial"/>
          <w:sz w:val="20"/>
          <w:szCs w:val="20"/>
          <w:lang w:eastAsia="en-ZW"/>
        </w:rPr>
        <w:t>(4)    A claim for an invalidity benefit shall be accompanied by a medical certificate,</w:t>
      </w:r>
    </w:p>
    <w:p w14:paraId="6DE4697C"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7" w:name="38.5"/>
      <w:bookmarkEnd w:id="167"/>
      <w:r w:rsidRPr="000119C8">
        <w:rPr>
          <w:rFonts w:ascii="Arial" w:eastAsia="Times New Roman" w:hAnsi="Arial" w:cs="Arial"/>
          <w:sz w:val="20"/>
          <w:szCs w:val="20"/>
          <w:lang w:eastAsia="en-ZW"/>
        </w:rPr>
        <w:t>(5)    The general manager may, in the absence of certificates or documents referred to in this section, accept such other proof as he considers sufficient in lieu of such certificates or documents.</w:t>
      </w:r>
    </w:p>
    <w:p w14:paraId="6EAFAD4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8" w:name="38.6"/>
      <w:bookmarkEnd w:id="168"/>
      <w:r w:rsidRPr="000119C8">
        <w:rPr>
          <w:rFonts w:ascii="Arial" w:eastAsia="Times New Roman" w:hAnsi="Arial" w:cs="Arial"/>
          <w:sz w:val="20"/>
          <w:szCs w:val="20"/>
          <w:lang w:eastAsia="en-ZW"/>
        </w:rPr>
        <w:t>(6)    A claimant or an employer shall supply such further particulars, in addition to the information and particulars referred to in subsections (1) to (5), as the Authority may reasonably require to assess any claim.</w:t>
      </w:r>
    </w:p>
    <w:p w14:paraId="6497B17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lastRenderedPageBreak/>
        <w:t>Medical certificates</w:t>
      </w:r>
    </w:p>
    <w:p w14:paraId="2A7F39DB" w14:textId="77777777" w:rsidR="000119C8" w:rsidRPr="000119C8" w:rsidRDefault="000119C8" w:rsidP="000119C8">
      <w:pPr>
        <w:spacing w:after="150" w:line="240" w:lineRule="auto"/>
        <w:rPr>
          <w:rFonts w:ascii="Arial" w:eastAsia="Times New Roman" w:hAnsi="Arial" w:cs="Arial"/>
          <w:sz w:val="20"/>
          <w:szCs w:val="20"/>
          <w:lang w:eastAsia="en-ZW"/>
        </w:rPr>
      </w:pPr>
      <w:bookmarkStart w:id="169" w:name="39"/>
      <w:bookmarkEnd w:id="169"/>
      <w:r w:rsidRPr="000119C8">
        <w:rPr>
          <w:rFonts w:ascii="Arial" w:eastAsia="Times New Roman" w:hAnsi="Arial" w:cs="Arial"/>
          <w:sz w:val="20"/>
          <w:szCs w:val="20"/>
          <w:lang w:eastAsia="en-ZW"/>
        </w:rPr>
        <w:t xml:space="preserve">39  </w:t>
      </w:r>
    </w:p>
    <w:p w14:paraId="6DDB5F6C"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0" w:name="39.1"/>
      <w:bookmarkEnd w:id="170"/>
      <w:r w:rsidRPr="000119C8">
        <w:rPr>
          <w:rFonts w:ascii="Arial" w:eastAsia="Times New Roman" w:hAnsi="Arial" w:cs="Arial"/>
          <w:sz w:val="20"/>
          <w:szCs w:val="20"/>
          <w:lang w:eastAsia="en-ZW"/>
        </w:rPr>
        <w:t xml:space="preserve">(1)    Where in terms of this notice a claim is required to be accompanied by a medical certificate of a medical practitioner for the purpose of establishing a claimant's or a beneficiary's incapacity for work, the certificate shall be in </w:t>
      </w:r>
      <w:r w:rsidRPr="000119C8">
        <w:rPr>
          <w:rFonts w:ascii="Arial" w:eastAsia="Times New Roman" w:hAnsi="Arial" w:cs="Arial"/>
          <w:b/>
          <w:bCs/>
          <w:sz w:val="20"/>
          <w:szCs w:val="20"/>
          <w:lang w:eastAsia="en-ZW"/>
        </w:rPr>
        <w:t>Form P.11</w:t>
      </w:r>
      <w:r w:rsidRPr="000119C8">
        <w:rPr>
          <w:rFonts w:ascii="Arial" w:eastAsia="Times New Roman" w:hAnsi="Arial" w:cs="Arial"/>
          <w:sz w:val="20"/>
          <w:szCs w:val="20"/>
          <w:lang w:eastAsia="en-ZW"/>
        </w:rPr>
        <w:t xml:space="preserve"> and, in the case of a claim for an invalidity benefit, shall specify—</w:t>
      </w:r>
    </w:p>
    <w:p w14:paraId="13E89C6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nature of the incapacity for work, giving an indication of the degree of disablement or injury by which the claimant is, in the medical practitioner's opinion, rendered incapable of work; and</w:t>
      </w:r>
    </w:p>
    <w:p w14:paraId="5DC52A7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the date of the medical examination; and</w:t>
      </w:r>
    </w:p>
    <w:p w14:paraId="6FFA9AD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the period during which, in the opinion of the medical practitioner, the incapacity for work will continue;</w:t>
      </w:r>
    </w:p>
    <w:p w14:paraId="7C12861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and shall bear the signature of the medical practitioner, with his name and address printed thereunder.</w:t>
      </w:r>
    </w:p>
    <w:p w14:paraId="6DAE05ED"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1" w:name="39.2"/>
      <w:bookmarkEnd w:id="171"/>
      <w:r w:rsidRPr="000119C8">
        <w:rPr>
          <w:rFonts w:ascii="Arial" w:eastAsia="Times New Roman" w:hAnsi="Arial" w:cs="Arial"/>
          <w:sz w:val="20"/>
          <w:szCs w:val="20"/>
          <w:lang w:eastAsia="en-ZW"/>
        </w:rPr>
        <w:t>(2)    Every medical certificate shall be issued on the date of the examination on which it is based, and no further certificate based on that examination shall be issued other than a duplicate certificate which shall be clearly marked “</w:t>
      </w:r>
      <w:r w:rsidRPr="000119C8">
        <w:rPr>
          <w:rFonts w:ascii="Arial" w:eastAsia="Times New Roman" w:hAnsi="Arial" w:cs="Arial"/>
          <w:i/>
          <w:iCs/>
          <w:sz w:val="20"/>
          <w:szCs w:val="20"/>
          <w:lang w:eastAsia="en-ZW"/>
        </w:rPr>
        <w:t>duplicate</w:t>
      </w:r>
      <w:r w:rsidRPr="000119C8">
        <w:rPr>
          <w:rFonts w:ascii="Arial" w:eastAsia="Times New Roman" w:hAnsi="Arial" w:cs="Arial"/>
          <w:sz w:val="20"/>
          <w:szCs w:val="20"/>
          <w:lang w:eastAsia="en-ZW"/>
        </w:rPr>
        <w:t>”.</w:t>
      </w:r>
    </w:p>
    <w:p w14:paraId="4826478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2" w:name="39.3"/>
      <w:bookmarkEnd w:id="172"/>
      <w:r w:rsidRPr="000119C8">
        <w:rPr>
          <w:rFonts w:ascii="Arial" w:eastAsia="Times New Roman" w:hAnsi="Arial" w:cs="Arial"/>
          <w:sz w:val="20"/>
          <w:szCs w:val="20"/>
          <w:lang w:eastAsia="en-ZW"/>
        </w:rPr>
        <w:t>(3)    A medical certificate shall be issued in respect of such periods and at such intervals as the general manager may require for the purpose of determining entitlement to a benefit or the continuance of the payment of such benefit.</w:t>
      </w:r>
    </w:p>
    <w:p w14:paraId="7F92548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3" w:name="39.4"/>
      <w:bookmarkEnd w:id="173"/>
      <w:r w:rsidRPr="000119C8">
        <w:rPr>
          <w:rFonts w:ascii="Arial" w:eastAsia="Times New Roman" w:hAnsi="Arial" w:cs="Arial"/>
          <w:sz w:val="20"/>
          <w:szCs w:val="20"/>
          <w:lang w:eastAsia="en-ZW"/>
        </w:rPr>
        <w:t>(4)    The general manager may reject any medical certificate which does not comply with this section.</w:t>
      </w:r>
    </w:p>
    <w:p w14:paraId="2BC12352"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4" w:name="39.5"/>
      <w:bookmarkEnd w:id="174"/>
      <w:r w:rsidRPr="000119C8">
        <w:rPr>
          <w:rFonts w:ascii="Arial" w:eastAsia="Times New Roman" w:hAnsi="Arial" w:cs="Arial"/>
          <w:sz w:val="20"/>
          <w:szCs w:val="20"/>
          <w:lang w:eastAsia="en-ZW"/>
        </w:rPr>
        <w:t>(5)    The general manager may accept other evidence as he may consider reasonably appropriate in lieu of a medical certificate.</w:t>
      </w:r>
    </w:p>
    <w:p w14:paraId="2B74D2D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Amendment of claim</w:t>
      </w:r>
    </w:p>
    <w:p w14:paraId="3BC9319C"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5" w:name="40"/>
      <w:bookmarkEnd w:id="175"/>
      <w:r w:rsidRPr="000119C8">
        <w:rPr>
          <w:rFonts w:ascii="Arial" w:eastAsia="Times New Roman" w:hAnsi="Arial" w:cs="Arial"/>
          <w:sz w:val="20"/>
          <w:szCs w:val="20"/>
          <w:lang w:eastAsia="en-ZW"/>
        </w:rPr>
        <w:t xml:space="preserve">40  </w:t>
      </w:r>
    </w:p>
    <w:p w14:paraId="30810DA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Any claimant may, by notice in writing addressed to the general manager, amend any claim at any time before a decision is given thereon, and any claim so amended shall be treated as if it had been duly made in the first instance.</w:t>
      </w:r>
    </w:p>
    <w:p w14:paraId="61F5B3A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Claim changed to other benefit</w:t>
      </w:r>
    </w:p>
    <w:p w14:paraId="29FA14C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6" w:name="41"/>
      <w:bookmarkEnd w:id="176"/>
      <w:r w:rsidRPr="000119C8">
        <w:rPr>
          <w:rFonts w:ascii="Arial" w:eastAsia="Times New Roman" w:hAnsi="Arial" w:cs="Arial"/>
          <w:sz w:val="20"/>
          <w:szCs w:val="20"/>
          <w:lang w:eastAsia="en-ZW"/>
        </w:rPr>
        <w:t xml:space="preserve">41  </w:t>
      </w:r>
    </w:p>
    <w:p w14:paraId="79FB69C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it appears that a claimant is entitled to a benefit other than the one claimed, the general manager, after notifying the claimant and giving him a reasonable opportunity to make representations in the matter, may treat the claim as a claim in the alternative for that other benefit if the necessary particulars and relevant documents are furnished.</w:t>
      </w:r>
    </w:p>
    <w:p w14:paraId="3D1621E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Defective claim</w:t>
      </w:r>
    </w:p>
    <w:p w14:paraId="151F8BB0"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7" w:name="42"/>
      <w:bookmarkEnd w:id="177"/>
      <w:r w:rsidRPr="000119C8">
        <w:rPr>
          <w:rFonts w:ascii="Arial" w:eastAsia="Times New Roman" w:hAnsi="Arial" w:cs="Arial"/>
          <w:sz w:val="20"/>
          <w:szCs w:val="20"/>
          <w:lang w:eastAsia="en-ZW"/>
        </w:rPr>
        <w:t xml:space="preserve">42  </w:t>
      </w:r>
    </w:p>
    <w:p w14:paraId="763EA09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If a claim is defective at the date of its receipt, the general manager may refer it back to the claimant, and if the claim is returned to the general manager properly completed within 1 month from the date on which it is so referred, the claim may be treated as if it had been duly made in the first instance.</w:t>
      </w:r>
    </w:p>
    <w:p w14:paraId="5BA305B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Place and manner of payment of benefits</w:t>
      </w:r>
    </w:p>
    <w:p w14:paraId="181FF183"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8" w:name="43"/>
      <w:bookmarkEnd w:id="178"/>
      <w:r w:rsidRPr="000119C8">
        <w:rPr>
          <w:rFonts w:ascii="Arial" w:eastAsia="Times New Roman" w:hAnsi="Arial" w:cs="Arial"/>
          <w:sz w:val="20"/>
          <w:szCs w:val="20"/>
          <w:lang w:eastAsia="en-ZW"/>
        </w:rPr>
        <w:t xml:space="preserve">43  </w:t>
      </w:r>
    </w:p>
    <w:p w14:paraId="1C80FDDE" w14:textId="77777777" w:rsidR="000119C8" w:rsidRPr="000119C8" w:rsidRDefault="000119C8" w:rsidP="000119C8">
      <w:pPr>
        <w:spacing w:after="150" w:line="240" w:lineRule="auto"/>
        <w:rPr>
          <w:rFonts w:ascii="Arial" w:eastAsia="Times New Roman" w:hAnsi="Arial" w:cs="Arial"/>
          <w:sz w:val="20"/>
          <w:szCs w:val="20"/>
          <w:lang w:eastAsia="en-ZW"/>
        </w:rPr>
      </w:pPr>
      <w:bookmarkStart w:id="179" w:name="43.1"/>
      <w:bookmarkEnd w:id="179"/>
      <w:r w:rsidRPr="000119C8">
        <w:rPr>
          <w:rFonts w:ascii="Arial" w:eastAsia="Times New Roman" w:hAnsi="Arial" w:cs="Arial"/>
          <w:sz w:val="20"/>
          <w:szCs w:val="20"/>
          <w:lang w:eastAsia="en-ZW"/>
        </w:rPr>
        <w:t>(1)    Any benefit in terms of this notice may be paid at an office of the Authority, or any Post Office or at such other place as the general manager may arrange.</w:t>
      </w:r>
    </w:p>
    <w:p w14:paraId="1B97E7D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0" w:name="43.2"/>
      <w:bookmarkEnd w:id="180"/>
      <w:r w:rsidRPr="000119C8">
        <w:rPr>
          <w:rFonts w:ascii="Arial" w:eastAsia="Times New Roman" w:hAnsi="Arial" w:cs="Arial"/>
          <w:sz w:val="20"/>
          <w:szCs w:val="20"/>
          <w:lang w:eastAsia="en-ZW"/>
        </w:rPr>
        <w:t>(2)    Benefits shall be paid in Zimbabwean currency and by means of cheques or by deposit paid into an account at a bank, or building society or the Post Office Savings Bank or in such other manner as the general manager may consider appropriate.</w:t>
      </w:r>
    </w:p>
    <w:p w14:paraId="2DA70EA9"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Time for payment of benefits</w:t>
      </w:r>
    </w:p>
    <w:p w14:paraId="7CEA292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1" w:name="44"/>
      <w:bookmarkEnd w:id="181"/>
      <w:r w:rsidRPr="000119C8">
        <w:rPr>
          <w:rFonts w:ascii="Arial" w:eastAsia="Times New Roman" w:hAnsi="Arial" w:cs="Arial"/>
          <w:sz w:val="20"/>
          <w:szCs w:val="20"/>
          <w:lang w:eastAsia="en-ZW"/>
        </w:rPr>
        <w:lastRenderedPageBreak/>
        <w:t xml:space="preserve">44  </w:t>
      </w:r>
    </w:p>
    <w:p w14:paraId="3E39D37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2" w:name="44.1"/>
      <w:bookmarkEnd w:id="182"/>
      <w:r w:rsidRPr="000119C8">
        <w:rPr>
          <w:rFonts w:ascii="Arial" w:eastAsia="Times New Roman" w:hAnsi="Arial" w:cs="Arial"/>
          <w:sz w:val="20"/>
          <w:szCs w:val="20"/>
          <w:lang w:eastAsia="en-ZW"/>
        </w:rPr>
        <w:t>(1)    Subject to this section, where a person is entitled to a benefit, payment shall be made:—</w:t>
      </w:r>
    </w:p>
    <w:p w14:paraId="4B72B12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in the case of a </w:t>
      </w:r>
      <w:r w:rsidRPr="000119C8">
        <w:rPr>
          <w:rFonts w:ascii="Arial" w:eastAsia="Times New Roman" w:hAnsi="Arial" w:cs="Arial"/>
          <w:b/>
          <w:bCs/>
          <w:sz w:val="20"/>
          <w:szCs w:val="20"/>
          <w:lang w:eastAsia="en-ZW"/>
        </w:rPr>
        <w:t>periodical payment</w:t>
      </w:r>
      <w:r w:rsidRPr="000119C8">
        <w:rPr>
          <w:rFonts w:ascii="Arial" w:eastAsia="Times New Roman" w:hAnsi="Arial" w:cs="Arial"/>
          <w:sz w:val="20"/>
          <w:szCs w:val="20"/>
          <w:lang w:eastAsia="en-ZW"/>
        </w:rPr>
        <w:t>, monthly in arrears;</w:t>
      </w:r>
    </w:p>
    <w:p w14:paraId="0A0424F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in the case of a </w:t>
      </w:r>
      <w:r w:rsidRPr="000119C8">
        <w:rPr>
          <w:rFonts w:ascii="Arial" w:eastAsia="Times New Roman" w:hAnsi="Arial" w:cs="Arial"/>
          <w:b/>
          <w:bCs/>
          <w:sz w:val="20"/>
          <w:szCs w:val="20"/>
          <w:lang w:eastAsia="en-ZW"/>
        </w:rPr>
        <w:t>grant</w:t>
      </w:r>
      <w:r w:rsidRPr="000119C8">
        <w:rPr>
          <w:rFonts w:ascii="Arial" w:eastAsia="Times New Roman" w:hAnsi="Arial" w:cs="Arial"/>
          <w:sz w:val="20"/>
          <w:szCs w:val="20"/>
          <w:lang w:eastAsia="en-ZW"/>
        </w:rPr>
        <w:t>, as soon as possible after the claim has been determined:</w:t>
      </w:r>
    </w:p>
    <w:p w14:paraId="5C0A660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Provided that a benefit shall be paid </w:t>
      </w:r>
      <w:r w:rsidRPr="000119C8">
        <w:rPr>
          <w:rFonts w:ascii="Arial" w:eastAsia="Times New Roman" w:hAnsi="Arial" w:cs="Arial"/>
          <w:b/>
          <w:bCs/>
          <w:sz w:val="20"/>
          <w:szCs w:val="20"/>
          <w:lang w:eastAsia="en-ZW"/>
        </w:rPr>
        <w:t>within 6 weeks</w:t>
      </w:r>
      <w:r w:rsidRPr="000119C8">
        <w:rPr>
          <w:rFonts w:ascii="Arial" w:eastAsia="Times New Roman" w:hAnsi="Arial" w:cs="Arial"/>
          <w:sz w:val="20"/>
          <w:szCs w:val="20"/>
          <w:lang w:eastAsia="en-ZW"/>
        </w:rPr>
        <w:t xml:space="preserve"> of the date a claim therefor is submitted.</w:t>
      </w:r>
    </w:p>
    <w:p w14:paraId="15F9F08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3" w:name="44.2"/>
      <w:bookmarkEnd w:id="183"/>
      <w:r w:rsidRPr="000119C8">
        <w:rPr>
          <w:rFonts w:ascii="Arial" w:eastAsia="Times New Roman" w:hAnsi="Arial" w:cs="Arial"/>
          <w:sz w:val="20"/>
          <w:szCs w:val="20"/>
          <w:lang w:eastAsia="en-ZW"/>
        </w:rPr>
        <w:t>(2)    Benefits payable in terms of paragraph (a) of subsection (1) may be payable on such day or days as the Authority may determine.</w:t>
      </w:r>
    </w:p>
    <w:p w14:paraId="308CD21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Payment of pension to a beneficiary entitled to other compensation</w:t>
      </w:r>
    </w:p>
    <w:p w14:paraId="2564A9E7"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4" w:name="45"/>
      <w:bookmarkEnd w:id="184"/>
      <w:r w:rsidRPr="000119C8">
        <w:rPr>
          <w:rFonts w:ascii="Arial" w:eastAsia="Times New Roman" w:hAnsi="Arial" w:cs="Arial"/>
          <w:sz w:val="20"/>
          <w:szCs w:val="20"/>
          <w:lang w:eastAsia="en-ZW"/>
        </w:rPr>
        <w:t xml:space="preserve">45  </w:t>
      </w:r>
    </w:p>
    <w:p w14:paraId="21D6CBD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In assessing the amount of any invalidity, retirement, survivor’s or funeral benefit in terms of this notice, the Authority shall take into account any other benefit to which the beneficiary may be entitled for the same period in terms of this notice.</w:t>
      </w:r>
    </w:p>
    <w:p w14:paraId="48562D6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Obligations of persons receiving benefit</w:t>
      </w:r>
    </w:p>
    <w:p w14:paraId="2D179FE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5" w:name="46"/>
      <w:bookmarkEnd w:id="185"/>
      <w:r w:rsidRPr="000119C8">
        <w:rPr>
          <w:rFonts w:ascii="Arial" w:eastAsia="Times New Roman" w:hAnsi="Arial" w:cs="Arial"/>
          <w:sz w:val="20"/>
          <w:szCs w:val="20"/>
          <w:lang w:eastAsia="en-ZW"/>
        </w:rPr>
        <w:t xml:space="preserve">46  </w:t>
      </w:r>
    </w:p>
    <w:p w14:paraId="7E5E4D8F"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6" w:name="46.1"/>
      <w:bookmarkEnd w:id="186"/>
      <w:r w:rsidRPr="000119C8">
        <w:rPr>
          <w:rFonts w:ascii="Arial" w:eastAsia="Times New Roman" w:hAnsi="Arial" w:cs="Arial"/>
          <w:sz w:val="20"/>
          <w:szCs w:val="20"/>
          <w:lang w:eastAsia="en-ZW"/>
        </w:rPr>
        <w:t>(1)    The general manager may require a beneficiary to—</w:t>
      </w:r>
    </w:p>
    <w:p w14:paraId="02D275B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submit himself for medical examination by 1 or more medical practitioners nominated by the general manager;</w:t>
      </w:r>
    </w:p>
    <w:p w14:paraId="5EF9BBD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furnish from time to time documentary evidence that he is alive and, if such evidence is not given to the general manager within the time specified, the general manager may suspend payment of the benefit until the date on which the evidence is given.</w:t>
      </w:r>
    </w:p>
    <w:p w14:paraId="2DA7742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7" w:name="46.2"/>
      <w:bookmarkEnd w:id="187"/>
      <w:r w:rsidRPr="000119C8">
        <w:rPr>
          <w:rFonts w:ascii="Arial" w:eastAsia="Times New Roman" w:hAnsi="Arial" w:cs="Arial"/>
          <w:sz w:val="20"/>
          <w:szCs w:val="20"/>
          <w:lang w:eastAsia="en-ZW"/>
        </w:rPr>
        <w:t>(2)    Before payment of a benefit is made, a beneficiary shall, at the request of the general manager, produce evidence of entitlement to the payment and proof of his identity.</w:t>
      </w:r>
    </w:p>
    <w:p w14:paraId="0C1FFF9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8" w:name="46.3"/>
      <w:bookmarkEnd w:id="188"/>
      <w:r w:rsidRPr="000119C8">
        <w:rPr>
          <w:rFonts w:ascii="Arial" w:eastAsia="Times New Roman" w:hAnsi="Arial" w:cs="Arial"/>
          <w:sz w:val="20"/>
          <w:szCs w:val="20"/>
          <w:lang w:eastAsia="en-ZW"/>
        </w:rPr>
        <w:t xml:space="preserve">(3)    A beneficiary who is in receipt of a survivor's benefit and is undergoing any education or training shall, </w:t>
      </w:r>
      <w:r w:rsidRPr="000119C8">
        <w:rPr>
          <w:rFonts w:ascii="Arial" w:eastAsia="Times New Roman" w:hAnsi="Arial" w:cs="Arial"/>
          <w:b/>
          <w:bCs/>
          <w:sz w:val="20"/>
          <w:szCs w:val="20"/>
          <w:lang w:eastAsia="en-ZW"/>
        </w:rPr>
        <w:t>6 months before the end</w:t>
      </w:r>
      <w:r w:rsidRPr="000119C8">
        <w:rPr>
          <w:rFonts w:ascii="Arial" w:eastAsia="Times New Roman" w:hAnsi="Arial" w:cs="Arial"/>
          <w:sz w:val="20"/>
          <w:szCs w:val="20"/>
          <w:lang w:eastAsia="en-ZW"/>
        </w:rPr>
        <w:t xml:space="preserve"> of his education or training, inform the general manager of the impending end of his education or training.</w:t>
      </w:r>
    </w:p>
    <w:p w14:paraId="429D349F"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Revision of benefit</w:t>
      </w:r>
    </w:p>
    <w:p w14:paraId="23F89FC4" w14:textId="77777777" w:rsidR="000119C8" w:rsidRPr="000119C8" w:rsidRDefault="000119C8" w:rsidP="000119C8">
      <w:pPr>
        <w:spacing w:after="150" w:line="240" w:lineRule="auto"/>
        <w:rPr>
          <w:rFonts w:ascii="Arial" w:eastAsia="Times New Roman" w:hAnsi="Arial" w:cs="Arial"/>
          <w:sz w:val="20"/>
          <w:szCs w:val="20"/>
          <w:lang w:eastAsia="en-ZW"/>
        </w:rPr>
      </w:pPr>
      <w:bookmarkStart w:id="189" w:name="47"/>
      <w:bookmarkEnd w:id="189"/>
      <w:r w:rsidRPr="000119C8">
        <w:rPr>
          <w:rFonts w:ascii="Arial" w:eastAsia="Times New Roman" w:hAnsi="Arial" w:cs="Arial"/>
          <w:sz w:val="20"/>
          <w:szCs w:val="20"/>
          <w:lang w:eastAsia="en-ZW"/>
        </w:rPr>
        <w:t xml:space="preserve">47  </w:t>
      </w:r>
    </w:p>
    <w:p w14:paraId="1415DA2D"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0" w:name="47.1"/>
      <w:bookmarkEnd w:id="190"/>
      <w:r w:rsidRPr="000119C8">
        <w:rPr>
          <w:rFonts w:ascii="Arial" w:eastAsia="Times New Roman" w:hAnsi="Arial" w:cs="Arial"/>
          <w:sz w:val="20"/>
          <w:szCs w:val="20"/>
          <w:lang w:eastAsia="en-ZW"/>
        </w:rPr>
        <w:t>(1)    The general manager may, at any time, after notifying the beneficiary and giving him an opportunity to be heard, review the benefit granted in terms of this notice on the grounds that—</w:t>
      </w:r>
    </w:p>
    <w:p w14:paraId="255FBE2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beneficiary has not submitted himself for medical examination when required to do so;</w:t>
      </w:r>
    </w:p>
    <w:p w14:paraId="650D99E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the incapacity for work which gave rise to the benefit has been aggravated by the unreasonable refusal or wilful neglect of the beneficiary to submit himself to medical treatment;</w:t>
      </w:r>
    </w:p>
    <w:p w14:paraId="55D7242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the beneficiary's whereabouts are unknown, preventing the Authority from serving any notice on him;</w:t>
      </w:r>
    </w:p>
    <w:p w14:paraId="39933DE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the beneficiary no longer satisfies the conditions for entitlement to the benefit;</w:t>
      </w:r>
    </w:p>
    <w:p w14:paraId="60BA3D7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and may make any decision for the discontinuation, suspension, reduction or increase of the benefit.</w:t>
      </w:r>
    </w:p>
    <w:p w14:paraId="63D54F81"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1" w:name="47.2"/>
      <w:bookmarkEnd w:id="191"/>
      <w:r w:rsidRPr="000119C8">
        <w:rPr>
          <w:rFonts w:ascii="Arial" w:eastAsia="Times New Roman" w:hAnsi="Arial" w:cs="Arial"/>
          <w:sz w:val="20"/>
          <w:szCs w:val="20"/>
          <w:lang w:eastAsia="en-ZW"/>
        </w:rPr>
        <w:t>(2)    Where a person is required in terms of this notice to submit himself for medical treatment, he shall not be disqualified for any benefit by reason of refusal to undergo a surgical operation which might, in the opinion of the medical board, endanger his life.</w:t>
      </w:r>
    </w:p>
    <w:p w14:paraId="0957EE1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Cessation of benefit</w:t>
      </w:r>
    </w:p>
    <w:p w14:paraId="0D54D2BA"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2" w:name="48"/>
      <w:bookmarkEnd w:id="192"/>
      <w:r w:rsidRPr="000119C8">
        <w:rPr>
          <w:rFonts w:ascii="Arial" w:eastAsia="Times New Roman" w:hAnsi="Arial" w:cs="Arial"/>
          <w:sz w:val="20"/>
          <w:szCs w:val="20"/>
          <w:lang w:eastAsia="en-ZW"/>
        </w:rPr>
        <w:t xml:space="preserve">48  </w:t>
      </w:r>
    </w:p>
    <w:p w14:paraId="0A24E72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 beneficiary dies, his entitlement to the benefit shall cease on the first day of the month following the date of the beneficiary's death.</w:t>
      </w:r>
    </w:p>
    <w:p w14:paraId="44C4F59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lastRenderedPageBreak/>
        <w:t>Persons unable to act</w:t>
      </w:r>
    </w:p>
    <w:p w14:paraId="530DCE89"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3" w:name="49"/>
      <w:bookmarkEnd w:id="193"/>
      <w:r w:rsidRPr="000119C8">
        <w:rPr>
          <w:rFonts w:ascii="Arial" w:eastAsia="Times New Roman" w:hAnsi="Arial" w:cs="Arial"/>
          <w:sz w:val="20"/>
          <w:szCs w:val="20"/>
          <w:lang w:eastAsia="en-ZW"/>
        </w:rPr>
        <w:t xml:space="preserve">49  </w:t>
      </w:r>
    </w:p>
    <w:p w14:paraId="53B93835"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4" w:name="49.1"/>
      <w:bookmarkEnd w:id="194"/>
      <w:r w:rsidRPr="000119C8">
        <w:rPr>
          <w:rFonts w:ascii="Arial" w:eastAsia="Times New Roman" w:hAnsi="Arial" w:cs="Arial"/>
          <w:sz w:val="20"/>
          <w:szCs w:val="20"/>
          <w:lang w:eastAsia="en-ZW"/>
        </w:rPr>
        <w:t>(1)    Where any claimant or beneficiary is a child or is otherwise unable to act and has no parent, guardian or legal representative capable of acting for him, the general manager may, on application being made too him, appoint a person to exercise on behalf of the child or person unable to act any right to which that child or person may be entitled in terms of this notice:</w:t>
      </w:r>
    </w:p>
    <w:p w14:paraId="03AE2C5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w:t>
      </w:r>
    </w:p>
    <w:p w14:paraId="4BE6B17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any such appointment by the general manager shall terminate immediately on the date the general manager is notified that a person or authority has been duly appointed under the law to act for such child or person;</w:t>
      </w:r>
    </w:p>
    <w:p w14:paraId="6C33B34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a person who has not attained the age of 18 years may not act or be appointed to act in terms of this section;</w:t>
      </w:r>
    </w:p>
    <w:p w14:paraId="1671340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(iii)    the general manager may at any time, at his discretion, revoke an appointment made in terms of this section; and</w:t>
      </w:r>
    </w:p>
    <w:p w14:paraId="0FE517C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(iv)    any person appointed in terms of this section may terminate his appointment on 1 month's notice in writing to the general manager.</w:t>
      </w:r>
    </w:p>
    <w:p w14:paraId="62CD179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5" w:name="49.2"/>
      <w:bookmarkEnd w:id="195"/>
      <w:r w:rsidRPr="000119C8">
        <w:rPr>
          <w:rFonts w:ascii="Arial" w:eastAsia="Times New Roman" w:hAnsi="Arial" w:cs="Arial"/>
          <w:sz w:val="20"/>
          <w:szCs w:val="20"/>
          <w:lang w:eastAsia="en-ZW"/>
        </w:rPr>
        <w:t>(2)    Anything required by this notice to be done by any person who is a child or a person unable to act may be done by any person appointed in terms of subsection (1), and the receipt by any person appointed in terms of subsection (1) of any sum paid in respect of any benefit shall be a proper discharge by the Authority of its obligations in terms of this notice.</w:t>
      </w:r>
    </w:p>
    <w:p w14:paraId="710EB27A"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196" w:name="ptXI"/>
      <w:bookmarkEnd w:id="196"/>
      <w:r w:rsidRPr="000119C8">
        <w:rPr>
          <w:rFonts w:ascii="Arial" w:eastAsia="Times New Roman" w:hAnsi="Arial" w:cs="Arial"/>
          <w:b/>
          <w:bCs/>
          <w:sz w:val="24"/>
          <w:szCs w:val="24"/>
          <w:lang w:eastAsia="en-ZW"/>
        </w:rPr>
        <w:t>PART XI</w:t>
      </w:r>
      <w:r w:rsidRPr="000119C8">
        <w:rPr>
          <w:rFonts w:ascii="Arial" w:eastAsia="Times New Roman" w:hAnsi="Arial" w:cs="Arial"/>
          <w:b/>
          <w:bCs/>
          <w:sz w:val="24"/>
          <w:szCs w:val="24"/>
          <w:lang w:eastAsia="en-ZW"/>
        </w:rPr>
        <w:br/>
        <w:t>ADMINISTRATION OF SCHEME</w:t>
      </w:r>
    </w:p>
    <w:p w14:paraId="5BE1DC1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General manager to administer Scheme</w:t>
      </w:r>
    </w:p>
    <w:p w14:paraId="02C65706"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7" w:name="50"/>
      <w:bookmarkEnd w:id="197"/>
      <w:r w:rsidRPr="000119C8">
        <w:rPr>
          <w:rFonts w:ascii="Arial" w:eastAsia="Times New Roman" w:hAnsi="Arial" w:cs="Arial"/>
          <w:sz w:val="20"/>
          <w:szCs w:val="20"/>
          <w:lang w:eastAsia="en-ZW"/>
        </w:rPr>
        <w:t xml:space="preserve">50  </w:t>
      </w:r>
    </w:p>
    <w:p w14:paraId="0E0538C8"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8" w:name="50.1"/>
      <w:bookmarkEnd w:id="198"/>
      <w:r w:rsidRPr="000119C8">
        <w:rPr>
          <w:rFonts w:ascii="Arial" w:eastAsia="Times New Roman" w:hAnsi="Arial" w:cs="Arial"/>
          <w:sz w:val="20"/>
          <w:szCs w:val="20"/>
          <w:lang w:eastAsia="en-ZW"/>
        </w:rPr>
        <w:t>(1)    The general manager shall administer this Scheme.</w:t>
      </w:r>
    </w:p>
    <w:p w14:paraId="795FFB97" w14:textId="77777777" w:rsidR="000119C8" w:rsidRPr="000119C8" w:rsidRDefault="000119C8" w:rsidP="000119C8">
      <w:pPr>
        <w:spacing w:after="150" w:line="240" w:lineRule="auto"/>
        <w:rPr>
          <w:rFonts w:ascii="Arial" w:eastAsia="Times New Roman" w:hAnsi="Arial" w:cs="Arial"/>
          <w:sz w:val="20"/>
          <w:szCs w:val="20"/>
          <w:lang w:eastAsia="en-ZW"/>
        </w:rPr>
      </w:pPr>
      <w:bookmarkStart w:id="199" w:name="50.2"/>
      <w:bookmarkEnd w:id="199"/>
      <w:r w:rsidRPr="000119C8">
        <w:rPr>
          <w:rFonts w:ascii="Arial" w:eastAsia="Times New Roman" w:hAnsi="Arial" w:cs="Arial"/>
          <w:sz w:val="20"/>
          <w:szCs w:val="20"/>
          <w:lang w:eastAsia="en-ZW"/>
        </w:rPr>
        <w:t>(2)    The general manager may, subject to any conditions imposed by the Board, delegate any of his functions under this notice to any person employed by the Authority.</w:t>
      </w:r>
    </w:p>
    <w:p w14:paraId="7243C3C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Functions of general manager</w:t>
      </w:r>
    </w:p>
    <w:p w14:paraId="2CBA3668"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0" w:name="51"/>
      <w:bookmarkEnd w:id="200"/>
      <w:r w:rsidRPr="000119C8">
        <w:rPr>
          <w:rFonts w:ascii="Arial" w:eastAsia="Times New Roman" w:hAnsi="Arial" w:cs="Arial"/>
          <w:sz w:val="20"/>
          <w:szCs w:val="20"/>
          <w:lang w:eastAsia="en-ZW"/>
        </w:rPr>
        <w:t xml:space="preserve">51  </w:t>
      </w:r>
    </w:p>
    <w:p w14:paraId="7EC60586"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1" w:name="51.1"/>
      <w:bookmarkEnd w:id="201"/>
      <w:r w:rsidRPr="000119C8">
        <w:rPr>
          <w:rFonts w:ascii="Arial" w:eastAsia="Times New Roman" w:hAnsi="Arial" w:cs="Arial"/>
          <w:sz w:val="20"/>
          <w:szCs w:val="20"/>
          <w:lang w:eastAsia="en-ZW"/>
        </w:rPr>
        <w:t>(1)    Subject to this notice, the general manager shall, on behalf of and in the manner approved by the Board—</w:t>
      </w:r>
    </w:p>
    <w:p w14:paraId="0DCEEC6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receive applications in the appropriate form for registration and for the allocation of social security numbers;</w:t>
      </w:r>
    </w:p>
    <w:p w14:paraId="564FF5A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register employers and employees in terms of this Scheme;</w:t>
      </w:r>
    </w:p>
    <w:p w14:paraId="5490A18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determine whether—</w:t>
      </w:r>
    </w:p>
    <w:p w14:paraId="4B925E7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any person is an employee or an employer for the purposes of this notice;</w:t>
      </w:r>
    </w:p>
    <w:p w14:paraId="493DBBB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a particular employment is covered by this notice;</w:t>
      </w:r>
    </w:p>
    <w:p w14:paraId="60572AD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(iii)    contributions are or were payable by or in respect of any person or period;</w:t>
      </w:r>
    </w:p>
    <w:p w14:paraId="0B12EE9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(iv)    contributions have been paid by or in respect of any person for any period;</w:t>
      </w:r>
    </w:p>
    <w:p w14:paraId="70570B9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issue social security identity cards and replace lost or defaced social security identity cards;</w:t>
      </w:r>
    </w:p>
    <w:p w14:paraId="566379D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(e)    determine any question relating to the liability to contribute, amounts of contributions and method of payment of contributions;</w:t>
      </w:r>
    </w:p>
    <w:p w14:paraId="41450CF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(f)    collect contributions payable to the Fund;</w:t>
      </w:r>
    </w:p>
    <w:p w14:paraId="110FF30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lastRenderedPageBreak/>
        <w:t>(g)    receive claims for benefits;</w:t>
      </w:r>
    </w:p>
    <w:p w14:paraId="2BEAC7A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(h)    determine any question relating to any application or claim;</w:t>
      </w:r>
    </w:p>
    <w:p w14:paraId="68F949E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pay benefits payable from the Fund in terms of this notice;</w:t>
      </w:r>
    </w:p>
    <w:p w14:paraId="3E94D14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(j)    determine any question relating to—</w:t>
      </w:r>
    </w:p>
    <w:p w14:paraId="6E2E3B2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entitlement to a benefit;</w:t>
      </w:r>
    </w:p>
    <w:p w14:paraId="7EA0529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computation of earnings;</w:t>
      </w:r>
    </w:p>
    <w:p w14:paraId="678E05D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(iii)    the amount and method of payment of any benefit;</w:t>
      </w:r>
    </w:p>
    <w:p w14:paraId="4E83A50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(iv)    the withholding, revision, recalculation, discontinuation or suspension of any benefit;</w:t>
      </w:r>
    </w:p>
    <w:p w14:paraId="2B5E20A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(k)    report to the Board upon the administration of this Scheme during any year;</w:t>
      </w:r>
    </w:p>
    <w:p w14:paraId="5516B7B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(l)    collect, compile and maintain such statistics and information relating to the contributions paid to the Fund and benefits paid out of the Fund as the Board may require;</w:t>
      </w:r>
    </w:p>
    <w:p w14:paraId="6392277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(m)    issue the appropriate forms referred to in this notice;</w:t>
      </w:r>
    </w:p>
    <w:p w14:paraId="7901E1F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(n)    conduct any investigations into any matter relating to this notice;</w:t>
      </w:r>
    </w:p>
    <w:p w14:paraId="5846AEB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(o)    perform such other functions as the Board may require him to perform.</w:t>
      </w:r>
    </w:p>
    <w:p w14:paraId="2AA9E1ED"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2" w:name="51.2"/>
      <w:bookmarkEnd w:id="202"/>
      <w:r w:rsidRPr="000119C8">
        <w:rPr>
          <w:rFonts w:ascii="Arial" w:eastAsia="Times New Roman" w:hAnsi="Arial" w:cs="Arial"/>
          <w:sz w:val="20"/>
          <w:szCs w:val="20"/>
          <w:lang w:eastAsia="en-ZW"/>
        </w:rPr>
        <w:t>(2)    The general manager may, in any circumstances in which a claimant is required to produce a medical certificate, refer the matter to a medical board to consider the medical certificate before adjudicating the claim.</w:t>
      </w:r>
    </w:p>
    <w:p w14:paraId="524CF818"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3" w:name="51.3"/>
      <w:bookmarkEnd w:id="203"/>
      <w:r w:rsidRPr="000119C8">
        <w:rPr>
          <w:rFonts w:ascii="Arial" w:eastAsia="Times New Roman" w:hAnsi="Arial" w:cs="Arial"/>
          <w:sz w:val="20"/>
          <w:szCs w:val="20"/>
          <w:lang w:eastAsia="en-ZW"/>
        </w:rPr>
        <w:t>(3)    Any decision on a claim shall be communicated to the claimant in writing and, where the claim has been disallowed in whole or in part, the claimant shall be informed of the grounds for such disallowance and of his right to appeal against the decision.</w:t>
      </w:r>
    </w:p>
    <w:p w14:paraId="6DD696F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Medical board</w:t>
      </w:r>
    </w:p>
    <w:p w14:paraId="5C6B8C27"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4" w:name="52"/>
      <w:bookmarkEnd w:id="204"/>
      <w:r w:rsidRPr="000119C8">
        <w:rPr>
          <w:rFonts w:ascii="Arial" w:eastAsia="Times New Roman" w:hAnsi="Arial" w:cs="Arial"/>
          <w:sz w:val="20"/>
          <w:szCs w:val="20"/>
          <w:lang w:eastAsia="en-ZW"/>
        </w:rPr>
        <w:t xml:space="preserve">52  </w:t>
      </w:r>
    </w:p>
    <w:p w14:paraId="24EC9401"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5" w:name="52.1"/>
      <w:bookmarkEnd w:id="205"/>
      <w:r w:rsidRPr="000119C8">
        <w:rPr>
          <w:rFonts w:ascii="Arial" w:eastAsia="Times New Roman" w:hAnsi="Arial" w:cs="Arial"/>
          <w:sz w:val="20"/>
          <w:szCs w:val="20"/>
          <w:lang w:eastAsia="en-ZW"/>
        </w:rPr>
        <w:t>(1)    The Board shall appoint 1 or more medical boards, each of which shall consist of at least 3 medical practitioners, 1 of whom shall be designated chairman of the medical board concerned.</w:t>
      </w:r>
    </w:p>
    <w:p w14:paraId="22F6AA0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6" w:name="52.2"/>
      <w:bookmarkEnd w:id="206"/>
      <w:r w:rsidRPr="000119C8">
        <w:rPr>
          <w:rFonts w:ascii="Arial" w:eastAsia="Times New Roman" w:hAnsi="Arial" w:cs="Arial"/>
          <w:sz w:val="20"/>
          <w:szCs w:val="20"/>
          <w:lang w:eastAsia="en-ZW"/>
        </w:rPr>
        <w:t>(2)    Members of a medical board shall hold office for such period and be paid such remuneration as a Board may fix.</w:t>
      </w:r>
    </w:p>
    <w:p w14:paraId="6BE69DB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7" w:name="52.3"/>
      <w:bookmarkEnd w:id="207"/>
      <w:r w:rsidRPr="000119C8">
        <w:rPr>
          <w:rFonts w:ascii="Arial" w:eastAsia="Times New Roman" w:hAnsi="Arial" w:cs="Arial"/>
          <w:sz w:val="20"/>
          <w:szCs w:val="20"/>
          <w:lang w:eastAsia="en-ZW"/>
        </w:rPr>
        <w:t>(3)    A medical board shall consider such cases as the general manager may refer to it.</w:t>
      </w:r>
    </w:p>
    <w:p w14:paraId="093CA1DD"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8" w:name="52.4"/>
      <w:bookmarkEnd w:id="208"/>
      <w:r w:rsidRPr="000119C8">
        <w:rPr>
          <w:rFonts w:ascii="Arial" w:eastAsia="Times New Roman" w:hAnsi="Arial" w:cs="Arial"/>
          <w:sz w:val="20"/>
          <w:szCs w:val="20"/>
          <w:lang w:eastAsia="en-ZW"/>
        </w:rPr>
        <w:t>(4)    The decision of a medical board, if not unanimous shall be by a simple majority, and the chairman of any medical board shall report the decisions of the board, in writing, to the general manager.</w:t>
      </w:r>
    </w:p>
    <w:p w14:paraId="761A59D9" w14:textId="77777777" w:rsidR="000119C8" w:rsidRPr="000119C8" w:rsidRDefault="000119C8" w:rsidP="000119C8">
      <w:pPr>
        <w:spacing w:after="150" w:line="240" w:lineRule="auto"/>
        <w:rPr>
          <w:rFonts w:ascii="Arial" w:eastAsia="Times New Roman" w:hAnsi="Arial" w:cs="Arial"/>
          <w:sz w:val="20"/>
          <w:szCs w:val="20"/>
          <w:lang w:eastAsia="en-ZW"/>
        </w:rPr>
      </w:pPr>
      <w:bookmarkStart w:id="209" w:name="52.5"/>
      <w:bookmarkEnd w:id="209"/>
      <w:r w:rsidRPr="000119C8">
        <w:rPr>
          <w:rFonts w:ascii="Arial" w:eastAsia="Times New Roman" w:hAnsi="Arial" w:cs="Arial"/>
          <w:sz w:val="20"/>
          <w:szCs w:val="20"/>
          <w:lang w:eastAsia="en-ZW"/>
        </w:rPr>
        <w:t>(5)    The procedure for the determination of any matter referred to a medical board shall be determined by the medical board concerned.</w:t>
      </w:r>
    </w:p>
    <w:p w14:paraId="6BF5CD5E"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210" w:name="ptXII"/>
      <w:bookmarkEnd w:id="210"/>
      <w:r w:rsidRPr="000119C8">
        <w:rPr>
          <w:rFonts w:ascii="Arial" w:eastAsia="Times New Roman" w:hAnsi="Arial" w:cs="Arial"/>
          <w:b/>
          <w:bCs/>
          <w:sz w:val="24"/>
          <w:szCs w:val="24"/>
          <w:lang w:eastAsia="en-ZW"/>
        </w:rPr>
        <w:t>PART XII</w:t>
      </w:r>
      <w:r w:rsidRPr="000119C8">
        <w:rPr>
          <w:rFonts w:ascii="Arial" w:eastAsia="Times New Roman" w:hAnsi="Arial" w:cs="Arial"/>
          <w:b/>
          <w:bCs/>
          <w:sz w:val="24"/>
          <w:szCs w:val="24"/>
          <w:lang w:eastAsia="en-ZW"/>
        </w:rPr>
        <w:br/>
        <w:t>APPEALS AND REVIEWS</w:t>
      </w:r>
    </w:p>
    <w:p w14:paraId="4FD492F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Objections against decisions of general manager</w:t>
      </w:r>
    </w:p>
    <w:p w14:paraId="29163B3C"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1" w:name="53"/>
      <w:bookmarkEnd w:id="211"/>
      <w:r w:rsidRPr="000119C8">
        <w:rPr>
          <w:rFonts w:ascii="Arial" w:eastAsia="Times New Roman" w:hAnsi="Arial" w:cs="Arial"/>
          <w:sz w:val="20"/>
          <w:szCs w:val="20"/>
          <w:lang w:eastAsia="en-ZW"/>
        </w:rPr>
        <w:t xml:space="preserve">53  </w:t>
      </w:r>
    </w:p>
    <w:p w14:paraId="54EB4729"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2" w:name="53.1"/>
      <w:bookmarkEnd w:id="212"/>
      <w:r w:rsidRPr="000119C8">
        <w:rPr>
          <w:rFonts w:ascii="Arial" w:eastAsia="Times New Roman" w:hAnsi="Arial" w:cs="Arial"/>
          <w:sz w:val="20"/>
          <w:szCs w:val="20"/>
          <w:lang w:eastAsia="en-ZW"/>
        </w:rPr>
        <w:t xml:space="preserve">(1)    Any person aggrieved by any decision of the general manager on any matter relating to this notice shall, </w:t>
      </w:r>
      <w:r w:rsidRPr="000119C8">
        <w:rPr>
          <w:rFonts w:ascii="Arial" w:eastAsia="Times New Roman" w:hAnsi="Arial" w:cs="Arial"/>
          <w:b/>
          <w:bCs/>
          <w:sz w:val="20"/>
          <w:szCs w:val="20"/>
          <w:lang w:eastAsia="en-ZW"/>
        </w:rPr>
        <w:t>within 60 days</w:t>
      </w:r>
      <w:r w:rsidRPr="000119C8">
        <w:rPr>
          <w:rFonts w:ascii="Arial" w:eastAsia="Times New Roman" w:hAnsi="Arial" w:cs="Arial"/>
          <w:sz w:val="20"/>
          <w:szCs w:val="20"/>
          <w:lang w:eastAsia="en-ZW"/>
        </w:rPr>
        <w:t xml:space="preserve"> of such decision, lodge with the general manager, in</w:t>
      </w:r>
      <w:r w:rsidRPr="000119C8">
        <w:rPr>
          <w:rFonts w:ascii="Arial" w:eastAsia="Times New Roman" w:hAnsi="Arial" w:cs="Arial"/>
          <w:b/>
          <w:bCs/>
          <w:sz w:val="20"/>
          <w:szCs w:val="20"/>
          <w:lang w:eastAsia="en-ZW"/>
        </w:rPr>
        <w:t xml:space="preserve"> Form P.12, </w:t>
      </w:r>
      <w:r w:rsidRPr="000119C8">
        <w:rPr>
          <w:rFonts w:ascii="Arial" w:eastAsia="Times New Roman" w:hAnsi="Arial" w:cs="Arial"/>
          <w:sz w:val="20"/>
          <w:szCs w:val="20"/>
          <w:lang w:eastAsia="en-ZW"/>
        </w:rPr>
        <w:t>an objection against such decision.</w:t>
      </w:r>
    </w:p>
    <w:p w14:paraId="6115CBFB"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3" w:name="53.2"/>
      <w:bookmarkEnd w:id="213"/>
      <w:r w:rsidRPr="000119C8">
        <w:rPr>
          <w:rFonts w:ascii="Arial" w:eastAsia="Times New Roman" w:hAnsi="Arial" w:cs="Arial"/>
          <w:sz w:val="20"/>
          <w:szCs w:val="20"/>
          <w:lang w:eastAsia="en-ZW"/>
        </w:rPr>
        <w:t>(2)    Notwithstanding subsection (1), a trade union or employer's organization registered in terms of the Labour Act [</w:t>
      </w:r>
      <w:r w:rsidRPr="000119C8">
        <w:rPr>
          <w:rFonts w:ascii="Arial" w:eastAsia="Times New Roman" w:hAnsi="Arial" w:cs="Arial"/>
          <w:i/>
          <w:iCs/>
          <w:sz w:val="20"/>
          <w:szCs w:val="20"/>
          <w:lang w:eastAsia="en-ZW"/>
        </w:rPr>
        <w:t>Chapter 28:01</w:t>
      </w:r>
      <w:r w:rsidRPr="000119C8">
        <w:rPr>
          <w:rFonts w:ascii="Arial" w:eastAsia="Times New Roman" w:hAnsi="Arial" w:cs="Arial"/>
          <w:sz w:val="20"/>
          <w:szCs w:val="20"/>
          <w:lang w:eastAsia="en-ZW"/>
        </w:rPr>
        <w:t>], may, on behalf of any of its members, lodge an objection in terms of subsection (1).</w:t>
      </w:r>
    </w:p>
    <w:p w14:paraId="1C3F3F17"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lastRenderedPageBreak/>
        <w:t>General manager's reply to objection</w:t>
      </w:r>
    </w:p>
    <w:p w14:paraId="41642634"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4" w:name="54"/>
      <w:bookmarkEnd w:id="214"/>
      <w:r w:rsidRPr="000119C8">
        <w:rPr>
          <w:rFonts w:ascii="Arial" w:eastAsia="Times New Roman" w:hAnsi="Arial" w:cs="Arial"/>
          <w:sz w:val="20"/>
          <w:szCs w:val="20"/>
          <w:lang w:eastAsia="en-ZW"/>
        </w:rPr>
        <w:t xml:space="preserve">54  </w:t>
      </w:r>
    </w:p>
    <w:p w14:paraId="3A1A725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The general manager shall, </w:t>
      </w:r>
      <w:r w:rsidRPr="000119C8">
        <w:rPr>
          <w:rFonts w:ascii="Arial" w:eastAsia="Times New Roman" w:hAnsi="Arial" w:cs="Arial"/>
          <w:b/>
          <w:bCs/>
          <w:sz w:val="20"/>
          <w:szCs w:val="20"/>
          <w:lang w:eastAsia="en-ZW"/>
        </w:rPr>
        <w:t>within 30 days</w:t>
      </w:r>
      <w:r w:rsidRPr="000119C8">
        <w:rPr>
          <w:rFonts w:ascii="Arial" w:eastAsia="Times New Roman" w:hAnsi="Arial" w:cs="Arial"/>
          <w:sz w:val="20"/>
          <w:szCs w:val="20"/>
          <w:lang w:eastAsia="en-ZW"/>
        </w:rPr>
        <w:t xml:space="preserve"> of the lodging of an objection in terms of section </w:t>
      </w:r>
      <w:r w:rsidRPr="000119C8">
        <w:rPr>
          <w:rFonts w:ascii="Arial" w:eastAsia="Times New Roman" w:hAnsi="Arial" w:cs="Arial"/>
          <w:i/>
          <w:iCs/>
          <w:sz w:val="20"/>
          <w:szCs w:val="20"/>
          <w:lang w:eastAsia="en-ZW"/>
        </w:rPr>
        <w:t>fifty-three</w:t>
      </w:r>
      <w:r w:rsidRPr="000119C8">
        <w:rPr>
          <w:rFonts w:ascii="Arial" w:eastAsia="Times New Roman" w:hAnsi="Arial" w:cs="Arial"/>
          <w:sz w:val="20"/>
          <w:szCs w:val="20"/>
          <w:lang w:eastAsia="en-ZW"/>
        </w:rPr>
        <w:t>, reply to the objection by confirming or setting aside the decision objected to and shall state his reasons for his decision.</w:t>
      </w:r>
    </w:p>
    <w:p w14:paraId="23A1E24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Appeal to Board</w:t>
      </w:r>
    </w:p>
    <w:p w14:paraId="14719F3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5" w:name="55"/>
      <w:bookmarkEnd w:id="215"/>
      <w:r w:rsidRPr="000119C8">
        <w:rPr>
          <w:rFonts w:ascii="Arial" w:eastAsia="Times New Roman" w:hAnsi="Arial" w:cs="Arial"/>
          <w:sz w:val="20"/>
          <w:szCs w:val="20"/>
          <w:lang w:eastAsia="en-ZW"/>
        </w:rPr>
        <w:t xml:space="preserve">55  </w:t>
      </w:r>
    </w:p>
    <w:p w14:paraId="65F7003D"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6" w:name="55.1"/>
      <w:bookmarkEnd w:id="216"/>
      <w:r w:rsidRPr="000119C8">
        <w:rPr>
          <w:rFonts w:ascii="Arial" w:eastAsia="Times New Roman" w:hAnsi="Arial" w:cs="Arial"/>
          <w:sz w:val="20"/>
          <w:szCs w:val="20"/>
          <w:lang w:eastAsia="en-ZW"/>
        </w:rPr>
        <w:t xml:space="preserve">(1)    An appeal to the Board in terms of section 33 of the Act by a person who is aggrieved by a decision of the general manager shall be lodged with the Secretary of the Board </w:t>
      </w:r>
      <w:r w:rsidRPr="000119C8">
        <w:rPr>
          <w:rFonts w:ascii="Arial" w:eastAsia="Times New Roman" w:hAnsi="Arial" w:cs="Arial"/>
          <w:b/>
          <w:bCs/>
          <w:sz w:val="20"/>
          <w:szCs w:val="20"/>
          <w:lang w:eastAsia="en-ZW"/>
        </w:rPr>
        <w:t>within 30 days</w:t>
      </w:r>
      <w:r w:rsidRPr="000119C8">
        <w:rPr>
          <w:rFonts w:ascii="Arial" w:eastAsia="Times New Roman" w:hAnsi="Arial" w:cs="Arial"/>
          <w:sz w:val="20"/>
          <w:szCs w:val="20"/>
          <w:lang w:eastAsia="en-ZW"/>
        </w:rPr>
        <w:t xml:space="preserve"> of the person being notified of the general manager's decision.</w:t>
      </w:r>
    </w:p>
    <w:p w14:paraId="4FD1018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7" w:name="55.2"/>
      <w:bookmarkEnd w:id="217"/>
      <w:r w:rsidRPr="000119C8">
        <w:rPr>
          <w:rFonts w:ascii="Arial" w:eastAsia="Times New Roman" w:hAnsi="Arial" w:cs="Arial"/>
          <w:sz w:val="20"/>
          <w:szCs w:val="20"/>
          <w:lang w:eastAsia="en-ZW"/>
        </w:rPr>
        <w:t xml:space="preserve">(2)    A notice of appeal shall be in </w:t>
      </w:r>
      <w:r w:rsidRPr="000119C8">
        <w:rPr>
          <w:rFonts w:ascii="Arial" w:eastAsia="Times New Roman" w:hAnsi="Arial" w:cs="Arial"/>
          <w:b/>
          <w:bCs/>
          <w:sz w:val="20"/>
          <w:szCs w:val="20"/>
          <w:lang w:eastAsia="en-ZW"/>
        </w:rPr>
        <w:t>Form P.13</w:t>
      </w:r>
      <w:r w:rsidRPr="000119C8">
        <w:rPr>
          <w:rFonts w:ascii="Arial" w:eastAsia="Times New Roman" w:hAnsi="Arial" w:cs="Arial"/>
          <w:sz w:val="20"/>
          <w:szCs w:val="20"/>
          <w:lang w:eastAsia="en-ZW"/>
        </w:rPr>
        <w:t xml:space="preserve"> and, where appropriate, shall be accompanied by a copy of the objection and the general manager's reply thereto in terms of section </w:t>
      </w:r>
      <w:r w:rsidRPr="000119C8">
        <w:rPr>
          <w:rFonts w:ascii="Arial" w:eastAsia="Times New Roman" w:hAnsi="Arial" w:cs="Arial"/>
          <w:i/>
          <w:iCs/>
          <w:sz w:val="20"/>
          <w:szCs w:val="20"/>
          <w:lang w:eastAsia="en-ZW"/>
        </w:rPr>
        <w:t>fifty-four</w:t>
      </w:r>
      <w:r w:rsidRPr="000119C8">
        <w:rPr>
          <w:rFonts w:ascii="Arial" w:eastAsia="Times New Roman" w:hAnsi="Arial" w:cs="Arial"/>
          <w:sz w:val="20"/>
          <w:szCs w:val="20"/>
          <w:lang w:eastAsia="en-ZW"/>
        </w:rPr>
        <w:t>.</w:t>
      </w:r>
    </w:p>
    <w:p w14:paraId="20343199"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8" w:name="55.3"/>
      <w:bookmarkEnd w:id="218"/>
      <w:r w:rsidRPr="000119C8">
        <w:rPr>
          <w:rFonts w:ascii="Arial" w:eastAsia="Times New Roman" w:hAnsi="Arial" w:cs="Arial"/>
          <w:sz w:val="20"/>
          <w:szCs w:val="20"/>
          <w:lang w:eastAsia="en-ZW"/>
        </w:rPr>
        <w:t>(3)    Upon receiving notice of an appeal in terms of subsection (2), the Board shall—</w:t>
      </w:r>
    </w:p>
    <w:p w14:paraId="0D5F6BB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fix a date, being not less than 14 but </w:t>
      </w:r>
      <w:r w:rsidRPr="000119C8">
        <w:rPr>
          <w:rFonts w:ascii="Arial" w:eastAsia="Times New Roman" w:hAnsi="Arial" w:cs="Arial"/>
          <w:b/>
          <w:bCs/>
          <w:sz w:val="20"/>
          <w:szCs w:val="20"/>
          <w:lang w:eastAsia="en-ZW"/>
        </w:rPr>
        <w:t>not more than 30 days</w:t>
      </w:r>
      <w:r w:rsidRPr="000119C8">
        <w:rPr>
          <w:rFonts w:ascii="Arial" w:eastAsia="Times New Roman" w:hAnsi="Arial" w:cs="Arial"/>
          <w:sz w:val="20"/>
          <w:szCs w:val="20"/>
          <w:lang w:eastAsia="en-ZW"/>
        </w:rPr>
        <w:t xml:space="preserve"> after the date of the notice of appeal, for the hearing of the appeal;</w:t>
      </w:r>
    </w:p>
    <w:p w14:paraId="20B4EB2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notify the general manager and the objector, in writing, of the date, time and place for the hearing of the appeal.</w:t>
      </w:r>
    </w:p>
    <w:p w14:paraId="57AD370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Inquiries</w:t>
      </w:r>
    </w:p>
    <w:p w14:paraId="2B25639C" w14:textId="77777777" w:rsidR="000119C8" w:rsidRPr="000119C8" w:rsidRDefault="000119C8" w:rsidP="000119C8">
      <w:pPr>
        <w:spacing w:after="150" w:line="240" w:lineRule="auto"/>
        <w:rPr>
          <w:rFonts w:ascii="Arial" w:eastAsia="Times New Roman" w:hAnsi="Arial" w:cs="Arial"/>
          <w:sz w:val="20"/>
          <w:szCs w:val="20"/>
          <w:lang w:eastAsia="en-ZW"/>
        </w:rPr>
      </w:pPr>
      <w:bookmarkStart w:id="219" w:name="56"/>
      <w:bookmarkEnd w:id="219"/>
      <w:r w:rsidRPr="000119C8">
        <w:rPr>
          <w:rFonts w:ascii="Arial" w:eastAsia="Times New Roman" w:hAnsi="Arial" w:cs="Arial"/>
          <w:sz w:val="20"/>
          <w:szCs w:val="20"/>
          <w:lang w:eastAsia="en-ZW"/>
        </w:rPr>
        <w:t xml:space="preserve">56  </w:t>
      </w:r>
    </w:p>
    <w:p w14:paraId="546B1D81"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0" w:name="56.1"/>
      <w:bookmarkEnd w:id="220"/>
      <w:r w:rsidRPr="000119C8">
        <w:rPr>
          <w:rFonts w:ascii="Arial" w:eastAsia="Times New Roman" w:hAnsi="Arial" w:cs="Arial"/>
          <w:sz w:val="20"/>
          <w:szCs w:val="20"/>
          <w:lang w:eastAsia="en-ZW"/>
        </w:rPr>
        <w:t xml:space="preserve">(1)    The Board may, before determining any appeal in terms of section </w:t>
      </w:r>
      <w:r w:rsidRPr="000119C8">
        <w:rPr>
          <w:rFonts w:ascii="Arial" w:eastAsia="Times New Roman" w:hAnsi="Arial" w:cs="Arial"/>
          <w:i/>
          <w:iCs/>
          <w:sz w:val="20"/>
          <w:szCs w:val="20"/>
          <w:lang w:eastAsia="en-ZW"/>
        </w:rPr>
        <w:t>fifty-five</w:t>
      </w:r>
      <w:r w:rsidRPr="000119C8">
        <w:rPr>
          <w:rFonts w:ascii="Arial" w:eastAsia="Times New Roman" w:hAnsi="Arial" w:cs="Arial"/>
          <w:sz w:val="20"/>
          <w:szCs w:val="20"/>
          <w:lang w:eastAsia="en-ZW"/>
        </w:rPr>
        <w:t>, appoint a person to hold an inquiry into the matter and to report thereon to the Board.</w:t>
      </w:r>
    </w:p>
    <w:p w14:paraId="2C57C2CB"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1" w:name="56.2"/>
      <w:bookmarkEnd w:id="221"/>
      <w:r w:rsidRPr="000119C8">
        <w:rPr>
          <w:rFonts w:ascii="Arial" w:eastAsia="Times New Roman" w:hAnsi="Arial" w:cs="Arial"/>
          <w:sz w:val="20"/>
          <w:szCs w:val="20"/>
          <w:lang w:eastAsia="en-ZW"/>
        </w:rPr>
        <w:t>(2)    In an inquiry in terms of subsection (1), the person appointed to conduct the inquiry may require any person to produce to him any document, book, record or thing for examination by him or the Board.</w:t>
      </w:r>
    </w:p>
    <w:p w14:paraId="3DD8B2E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Appearances by parties and witnesses</w:t>
      </w:r>
    </w:p>
    <w:p w14:paraId="3D54E50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2" w:name="57"/>
      <w:bookmarkEnd w:id="222"/>
      <w:r w:rsidRPr="000119C8">
        <w:rPr>
          <w:rFonts w:ascii="Arial" w:eastAsia="Times New Roman" w:hAnsi="Arial" w:cs="Arial"/>
          <w:sz w:val="20"/>
          <w:szCs w:val="20"/>
          <w:lang w:eastAsia="en-ZW"/>
        </w:rPr>
        <w:t xml:space="preserve">57  </w:t>
      </w:r>
    </w:p>
    <w:p w14:paraId="7CE2D01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3" w:name="57.1"/>
      <w:bookmarkEnd w:id="223"/>
      <w:r w:rsidRPr="000119C8">
        <w:rPr>
          <w:rFonts w:ascii="Arial" w:eastAsia="Times New Roman" w:hAnsi="Arial" w:cs="Arial"/>
          <w:sz w:val="20"/>
          <w:szCs w:val="20"/>
          <w:lang w:eastAsia="en-ZW"/>
        </w:rPr>
        <w:t xml:space="preserve">(1)    At the hearing of an appeal in terms of section </w:t>
      </w:r>
      <w:r w:rsidRPr="000119C8">
        <w:rPr>
          <w:rFonts w:ascii="Arial" w:eastAsia="Times New Roman" w:hAnsi="Arial" w:cs="Arial"/>
          <w:i/>
          <w:iCs/>
          <w:sz w:val="20"/>
          <w:szCs w:val="20"/>
          <w:lang w:eastAsia="en-ZW"/>
        </w:rPr>
        <w:t>fifty-five</w:t>
      </w:r>
      <w:r w:rsidRPr="000119C8">
        <w:rPr>
          <w:rFonts w:ascii="Arial" w:eastAsia="Times New Roman" w:hAnsi="Arial" w:cs="Arial"/>
          <w:sz w:val="20"/>
          <w:szCs w:val="20"/>
          <w:lang w:eastAsia="en-ZW"/>
        </w:rPr>
        <w:t>, the aggrieved person may appear:—</w:t>
      </w:r>
    </w:p>
    <w:p w14:paraId="2457374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in person; or</w:t>
      </w:r>
    </w:p>
    <w:p w14:paraId="40EFE4E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represented by a legal practitioner; or</w:t>
      </w:r>
    </w:p>
    <w:p w14:paraId="4E2C2F8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in the case of an employee, represented by—</w:t>
      </w:r>
    </w:p>
    <w:p w14:paraId="10292DA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    a member of his family; or</w:t>
      </w:r>
    </w:p>
    <w:p w14:paraId="16CA56E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    an officer of a trade union registered in terms of the Labour Act [</w:t>
      </w:r>
      <w:r w:rsidRPr="000119C8">
        <w:rPr>
          <w:rFonts w:ascii="Arial" w:eastAsia="Times New Roman" w:hAnsi="Arial" w:cs="Arial"/>
          <w:i/>
          <w:iCs/>
          <w:sz w:val="20"/>
          <w:szCs w:val="20"/>
          <w:lang w:eastAsia="en-ZW"/>
        </w:rPr>
        <w:t>Chapter 28:01</w:t>
      </w:r>
      <w:r w:rsidRPr="000119C8">
        <w:rPr>
          <w:rFonts w:ascii="Arial" w:eastAsia="Times New Roman" w:hAnsi="Arial" w:cs="Arial"/>
          <w:sz w:val="20"/>
          <w:szCs w:val="20"/>
          <w:lang w:eastAsia="en-ZW"/>
        </w:rPr>
        <w:t>], of which he is a member; or</w:t>
      </w:r>
    </w:p>
    <w:p w14:paraId="6B74F54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(iii)    any person appointed by him to act on his behalf;</w:t>
      </w:r>
    </w:p>
    <w:p w14:paraId="00F3377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in the case of an employer, represented by any person in his employ;</w:t>
      </w:r>
    </w:p>
    <w:p w14:paraId="0DA43FA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(e)    by leave of the Board, by any other person.</w:t>
      </w:r>
    </w:p>
    <w:p w14:paraId="7129C41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4" w:name="57.2"/>
      <w:bookmarkEnd w:id="224"/>
      <w:r w:rsidRPr="000119C8">
        <w:rPr>
          <w:rFonts w:ascii="Arial" w:eastAsia="Times New Roman" w:hAnsi="Arial" w:cs="Arial"/>
          <w:sz w:val="20"/>
          <w:szCs w:val="20"/>
          <w:lang w:eastAsia="en-ZW"/>
        </w:rPr>
        <w:t xml:space="preserve">(2)    The general manager may appear in person at an appeal in terms of section </w:t>
      </w:r>
      <w:r w:rsidRPr="000119C8">
        <w:rPr>
          <w:rFonts w:ascii="Arial" w:eastAsia="Times New Roman" w:hAnsi="Arial" w:cs="Arial"/>
          <w:i/>
          <w:iCs/>
          <w:sz w:val="20"/>
          <w:szCs w:val="20"/>
          <w:lang w:eastAsia="en-ZW"/>
        </w:rPr>
        <w:t>fifty-five</w:t>
      </w:r>
      <w:r w:rsidRPr="000119C8">
        <w:rPr>
          <w:rFonts w:ascii="Arial" w:eastAsia="Times New Roman" w:hAnsi="Arial" w:cs="Arial"/>
          <w:sz w:val="20"/>
          <w:szCs w:val="20"/>
          <w:lang w:eastAsia="en-ZW"/>
        </w:rPr>
        <w:t>, or represented by any person employed by the Authority and authorized by him to represent him in the matter.</w:t>
      </w:r>
    </w:p>
    <w:p w14:paraId="6A54084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5" w:name="57.3"/>
      <w:bookmarkEnd w:id="225"/>
      <w:r w:rsidRPr="000119C8">
        <w:rPr>
          <w:rFonts w:ascii="Arial" w:eastAsia="Times New Roman" w:hAnsi="Arial" w:cs="Arial"/>
          <w:sz w:val="20"/>
          <w:szCs w:val="20"/>
          <w:lang w:eastAsia="en-ZW"/>
        </w:rPr>
        <w:t>(3)    On the failure of either party to appear at the time and place fixed for the hearing of an appeal, the Board may proceed with the hearing and make such determination on the appeal as it considers just and expedient.</w:t>
      </w:r>
    </w:p>
    <w:p w14:paraId="34CE2EE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6" w:name="57.4"/>
      <w:bookmarkEnd w:id="226"/>
      <w:r w:rsidRPr="000119C8">
        <w:rPr>
          <w:rFonts w:ascii="Arial" w:eastAsia="Times New Roman" w:hAnsi="Arial" w:cs="Arial"/>
          <w:sz w:val="20"/>
          <w:szCs w:val="20"/>
          <w:lang w:eastAsia="en-ZW"/>
        </w:rPr>
        <w:lastRenderedPageBreak/>
        <w:t xml:space="preserve">(4)    Any person who appears at the instance of the Board as a witness at an appeal in terms of section </w:t>
      </w:r>
      <w:r w:rsidRPr="000119C8">
        <w:rPr>
          <w:rFonts w:ascii="Arial" w:eastAsia="Times New Roman" w:hAnsi="Arial" w:cs="Arial"/>
          <w:i/>
          <w:iCs/>
          <w:sz w:val="20"/>
          <w:szCs w:val="20"/>
          <w:lang w:eastAsia="en-ZW"/>
        </w:rPr>
        <w:t xml:space="preserve">fifty-six </w:t>
      </w:r>
      <w:r w:rsidRPr="000119C8">
        <w:rPr>
          <w:rFonts w:ascii="Arial" w:eastAsia="Times New Roman" w:hAnsi="Arial" w:cs="Arial"/>
          <w:sz w:val="20"/>
          <w:szCs w:val="20"/>
          <w:lang w:eastAsia="en-ZW"/>
        </w:rPr>
        <w:t>shall be paid from the Fund his reasonable expenses according to a tariff fixed by the Board.</w:t>
      </w:r>
    </w:p>
    <w:p w14:paraId="64EB67E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Procedure at appeals</w:t>
      </w:r>
    </w:p>
    <w:p w14:paraId="35FEFEE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7" w:name="58"/>
      <w:bookmarkEnd w:id="227"/>
      <w:r w:rsidRPr="000119C8">
        <w:rPr>
          <w:rFonts w:ascii="Arial" w:eastAsia="Times New Roman" w:hAnsi="Arial" w:cs="Arial"/>
          <w:sz w:val="20"/>
          <w:szCs w:val="20"/>
          <w:lang w:eastAsia="en-ZW"/>
        </w:rPr>
        <w:t xml:space="preserve">58  </w:t>
      </w:r>
    </w:p>
    <w:p w14:paraId="128513B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8" w:name="58.1"/>
      <w:bookmarkEnd w:id="228"/>
      <w:r w:rsidRPr="000119C8">
        <w:rPr>
          <w:rFonts w:ascii="Arial" w:eastAsia="Times New Roman" w:hAnsi="Arial" w:cs="Arial"/>
          <w:sz w:val="20"/>
          <w:szCs w:val="20"/>
          <w:lang w:eastAsia="en-ZW"/>
        </w:rPr>
        <w:t xml:space="preserve">(1)    Any person who has an interest in a matter to be determined by the Board shall be entitled to attend an appeal in terms of section </w:t>
      </w:r>
      <w:r w:rsidRPr="000119C8">
        <w:rPr>
          <w:rFonts w:ascii="Arial" w:eastAsia="Times New Roman" w:hAnsi="Arial" w:cs="Arial"/>
          <w:i/>
          <w:iCs/>
          <w:sz w:val="20"/>
          <w:szCs w:val="20"/>
          <w:lang w:eastAsia="en-ZW"/>
        </w:rPr>
        <w:t>fifty-five</w:t>
      </w:r>
      <w:r w:rsidRPr="000119C8">
        <w:rPr>
          <w:rFonts w:ascii="Arial" w:eastAsia="Times New Roman" w:hAnsi="Arial" w:cs="Arial"/>
          <w:sz w:val="20"/>
          <w:szCs w:val="20"/>
          <w:lang w:eastAsia="en-ZW"/>
        </w:rPr>
        <w:t xml:space="preserve"> and shall be informed of the date and time of the hearing of the matter and shall be entitled to be heard by the Board.</w:t>
      </w:r>
    </w:p>
    <w:p w14:paraId="16535297" w14:textId="77777777" w:rsidR="000119C8" w:rsidRPr="000119C8" w:rsidRDefault="000119C8" w:rsidP="000119C8">
      <w:pPr>
        <w:spacing w:after="150" w:line="240" w:lineRule="auto"/>
        <w:rPr>
          <w:rFonts w:ascii="Arial" w:eastAsia="Times New Roman" w:hAnsi="Arial" w:cs="Arial"/>
          <w:sz w:val="20"/>
          <w:szCs w:val="20"/>
          <w:lang w:eastAsia="en-ZW"/>
        </w:rPr>
      </w:pPr>
      <w:bookmarkStart w:id="229" w:name="58.2"/>
      <w:bookmarkEnd w:id="229"/>
      <w:r w:rsidRPr="000119C8">
        <w:rPr>
          <w:rFonts w:ascii="Arial" w:eastAsia="Times New Roman" w:hAnsi="Arial" w:cs="Arial"/>
          <w:sz w:val="20"/>
          <w:szCs w:val="20"/>
          <w:lang w:eastAsia="en-ZW"/>
        </w:rPr>
        <w:t xml:space="preserve">(2)    The procedure to be followed in the hearing of any appeal in terms of section </w:t>
      </w:r>
      <w:r w:rsidRPr="000119C8">
        <w:rPr>
          <w:rFonts w:ascii="Arial" w:eastAsia="Times New Roman" w:hAnsi="Arial" w:cs="Arial"/>
          <w:i/>
          <w:iCs/>
          <w:sz w:val="20"/>
          <w:szCs w:val="20"/>
          <w:lang w:eastAsia="en-ZW"/>
        </w:rPr>
        <w:t>fifty-five</w:t>
      </w:r>
      <w:r w:rsidRPr="000119C8">
        <w:rPr>
          <w:rFonts w:ascii="Arial" w:eastAsia="Times New Roman" w:hAnsi="Arial" w:cs="Arial"/>
          <w:sz w:val="20"/>
          <w:szCs w:val="20"/>
          <w:lang w:eastAsia="en-ZW"/>
        </w:rPr>
        <w:t xml:space="preserve"> shall be determined by the Board.</w:t>
      </w:r>
    </w:p>
    <w:p w14:paraId="15943A48"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0" w:name="58.3"/>
      <w:bookmarkEnd w:id="230"/>
      <w:r w:rsidRPr="000119C8">
        <w:rPr>
          <w:rFonts w:ascii="Arial" w:eastAsia="Times New Roman" w:hAnsi="Arial" w:cs="Arial"/>
          <w:sz w:val="20"/>
          <w:szCs w:val="20"/>
          <w:lang w:eastAsia="en-ZW"/>
        </w:rPr>
        <w:t>(3)    Before determining any matter relating to the degree or duration of any invalidity, the Board shall consult a medical board.</w:t>
      </w:r>
    </w:p>
    <w:p w14:paraId="728CA44F"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Technical assessor</w:t>
      </w:r>
    </w:p>
    <w:p w14:paraId="188867D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1" w:name="59"/>
      <w:bookmarkEnd w:id="231"/>
      <w:r w:rsidRPr="000119C8">
        <w:rPr>
          <w:rFonts w:ascii="Arial" w:eastAsia="Times New Roman" w:hAnsi="Arial" w:cs="Arial"/>
          <w:sz w:val="20"/>
          <w:szCs w:val="20"/>
          <w:lang w:eastAsia="en-ZW"/>
        </w:rPr>
        <w:t xml:space="preserve">59  </w:t>
      </w:r>
    </w:p>
    <w:p w14:paraId="4404170B"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2" w:name="59.1"/>
      <w:bookmarkEnd w:id="232"/>
      <w:r w:rsidRPr="000119C8">
        <w:rPr>
          <w:rFonts w:ascii="Arial" w:eastAsia="Times New Roman" w:hAnsi="Arial" w:cs="Arial"/>
          <w:sz w:val="20"/>
          <w:szCs w:val="20"/>
          <w:lang w:eastAsia="en-ZW"/>
        </w:rPr>
        <w:t>(1)    For the hearing of an appeal, the Board may appoint as an assessor any person skilled in technical matters, other than medical questions, to sit with the Board and to act in an advisory capacity in the determination of any question that may arise:</w:t>
      </w:r>
    </w:p>
    <w:p w14:paraId="6BF4D17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any person so appointed shall not be an employee of, or associated in any pecuniary way with, the employer by whom a party to the appeal is or was employed.</w:t>
      </w:r>
    </w:p>
    <w:p w14:paraId="2A14C59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3" w:name="59.2"/>
      <w:bookmarkEnd w:id="233"/>
      <w:r w:rsidRPr="000119C8">
        <w:rPr>
          <w:rFonts w:ascii="Arial" w:eastAsia="Times New Roman" w:hAnsi="Arial" w:cs="Arial"/>
          <w:sz w:val="20"/>
          <w:szCs w:val="20"/>
          <w:lang w:eastAsia="en-ZW"/>
        </w:rPr>
        <w:t>(2)    A person shall not be appointed, nominated or selected, or, if appointed, nominated or selected, shall not sit or act as an assessor, if he has, in connection with the circumstances out of which the appeal arises, given professional assistance or advice in regard to the claim or question in dispute to any party to the matter.</w:t>
      </w:r>
    </w:p>
    <w:p w14:paraId="79ECA8A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4" w:name="59.3"/>
      <w:bookmarkEnd w:id="234"/>
      <w:r w:rsidRPr="000119C8">
        <w:rPr>
          <w:rFonts w:ascii="Arial" w:eastAsia="Times New Roman" w:hAnsi="Arial" w:cs="Arial"/>
          <w:sz w:val="20"/>
          <w:szCs w:val="20"/>
          <w:lang w:eastAsia="en-ZW"/>
        </w:rPr>
        <w:t>(3)    An assessor appointed in terms of this section shall be paid such remuneration and reasonable expenses for travelling and subsistence as are payable to assessors in terms of the Administrative Court Act [</w:t>
      </w:r>
      <w:r w:rsidRPr="000119C8">
        <w:rPr>
          <w:rFonts w:ascii="Arial" w:eastAsia="Times New Roman" w:hAnsi="Arial" w:cs="Arial"/>
          <w:i/>
          <w:iCs/>
          <w:sz w:val="20"/>
          <w:szCs w:val="20"/>
          <w:lang w:eastAsia="en-ZW"/>
        </w:rPr>
        <w:t>Chapter 7:01</w:t>
      </w:r>
      <w:r w:rsidRPr="000119C8">
        <w:rPr>
          <w:rFonts w:ascii="Arial" w:eastAsia="Times New Roman" w:hAnsi="Arial" w:cs="Arial"/>
          <w:sz w:val="20"/>
          <w:szCs w:val="20"/>
          <w:lang w:eastAsia="en-ZW"/>
        </w:rPr>
        <w:t>].</w:t>
      </w:r>
    </w:p>
    <w:p w14:paraId="070E684F"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Decision of Board on appeal</w:t>
      </w:r>
    </w:p>
    <w:p w14:paraId="4EC4522D"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5" w:name="60"/>
      <w:bookmarkEnd w:id="235"/>
      <w:r w:rsidRPr="000119C8">
        <w:rPr>
          <w:rFonts w:ascii="Arial" w:eastAsia="Times New Roman" w:hAnsi="Arial" w:cs="Arial"/>
          <w:sz w:val="20"/>
          <w:szCs w:val="20"/>
          <w:lang w:eastAsia="en-ZW"/>
        </w:rPr>
        <w:t xml:space="preserve">60  </w:t>
      </w:r>
    </w:p>
    <w:p w14:paraId="5C915A0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6" w:name="60.1"/>
      <w:bookmarkEnd w:id="236"/>
      <w:r w:rsidRPr="000119C8">
        <w:rPr>
          <w:rFonts w:ascii="Arial" w:eastAsia="Times New Roman" w:hAnsi="Arial" w:cs="Arial"/>
          <w:sz w:val="20"/>
          <w:szCs w:val="20"/>
          <w:lang w:eastAsia="en-ZW"/>
        </w:rPr>
        <w:t>(1)    At the conclusion of a hearing of an appeal, the Board shall notify the appellant of its decision either to confirm, vary or set aside the decision of the general manager.</w:t>
      </w:r>
    </w:p>
    <w:p w14:paraId="4F374B3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7" w:name="60.2"/>
      <w:bookmarkEnd w:id="237"/>
      <w:r w:rsidRPr="000119C8">
        <w:rPr>
          <w:rFonts w:ascii="Arial" w:eastAsia="Times New Roman" w:hAnsi="Arial" w:cs="Arial"/>
          <w:sz w:val="20"/>
          <w:szCs w:val="20"/>
          <w:lang w:eastAsia="en-ZW"/>
        </w:rPr>
        <w:t>(2)    The general manager shall not take part in the determination of a matter referred to the Board on an appeal.</w:t>
      </w:r>
    </w:p>
    <w:p w14:paraId="174CFE7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Review of decisions</w:t>
      </w:r>
    </w:p>
    <w:p w14:paraId="7FCB806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8" w:name="61"/>
      <w:bookmarkEnd w:id="238"/>
      <w:r w:rsidRPr="000119C8">
        <w:rPr>
          <w:rFonts w:ascii="Arial" w:eastAsia="Times New Roman" w:hAnsi="Arial" w:cs="Arial"/>
          <w:sz w:val="20"/>
          <w:szCs w:val="20"/>
          <w:lang w:eastAsia="en-ZW"/>
        </w:rPr>
        <w:t xml:space="preserve">61  </w:t>
      </w:r>
    </w:p>
    <w:p w14:paraId="3D0B14AA" w14:textId="77777777" w:rsidR="000119C8" w:rsidRPr="000119C8" w:rsidRDefault="000119C8" w:rsidP="000119C8">
      <w:pPr>
        <w:spacing w:after="150" w:line="240" w:lineRule="auto"/>
        <w:rPr>
          <w:rFonts w:ascii="Arial" w:eastAsia="Times New Roman" w:hAnsi="Arial" w:cs="Arial"/>
          <w:sz w:val="20"/>
          <w:szCs w:val="20"/>
          <w:lang w:eastAsia="en-ZW"/>
        </w:rPr>
      </w:pPr>
      <w:bookmarkStart w:id="239" w:name="61.1"/>
      <w:bookmarkEnd w:id="239"/>
      <w:r w:rsidRPr="000119C8">
        <w:rPr>
          <w:rFonts w:ascii="Arial" w:eastAsia="Times New Roman" w:hAnsi="Arial" w:cs="Arial"/>
          <w:sz w:val="20"/>
          <w:szCs w:val="20"/>
          <w:lang w:eastAsia="en-ZW"/>
        </w:rPr>
        <w:t>(1)    The general manager may, having given a decision on any matter, review such decision if he is satisfied on fresh evidence that—</w:t>
      </w:r>
    </w:p>
    <w:p w14:paraId="6D249EC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previous decision was given in ignorance of, or was based on a mistake as to a material fact or in consequence of the non-disclosure or misrepresentation by the person concerned or any other person of a material fact; or</w:t>
      </w:r>
    </w:p>
    <w:p w14:paraId="30EC8DD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since the date of the decision, there has been a relevant change in circumstances:</w:t>
      </w:r>
    </w:p>
    <w:p w14:paraId="7E0A3EA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no review of a decision shall be undertaken whilst an appeal on the same matter is pending before the Board or the Administrative Court.</w:t>
      </w:r>
    </w:p>
    <w:p w14:paraId="6A128CCB"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0" w:name="61.2"/>
      <w:bookmarkEnd w:id="240"/>
      <w:r w:rsidRPr="000119C8">
        <w:rPr>
          <w:rFonts w:ascii="Arial" w:eastAsia="Times New Roman" w:hAnsi="Arial" w:cs="Arial"/>
          <w:sz w:val="20"/>
          <w:szCs w:val="20"/>
          <w:lang w:eastAsia="en-ZW"/>
        </w:rPr>
        <w:t>(2)    The Board may, having given a decision on any matter referred to in this notice, review that decision or a decision made by the general manager if it is satisfied on fresh evidence that the previous decision was given—</w:t>
      </w:r>
    </w:p>
    <w:p w14:paraId="64B038F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lastRenderedPageBreak/>
        <w:t>(a)    in ignorance of, or was based on a mistake as to some material fact or in consequence of the non-disclosure or misrepresentation by the person concerned or any other person of a material fact; or</w:t>
      </w:r>
    </w:p>
    <w:p w14:paraId="578620D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since the date of the decision, there has been a relevant change in circumstances:</w:t>
      </w:r>
    </w:p>
    <w:p w14:paraId="4FA5B78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no review of a decision shall be undertaken whilst an appeal on the same matter is pending before the Administrative Court.</w:t>
      </w:r>
    </w:p>
    <w:p w14:paraId="237ED2CC"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1" w:name="61.3"/>
      <w:bookmarkEnd w:id="241"/>
      <w:r w:rsidRPr="000119C8">
        <w:rPr>
          <w:rFonts w:ascii="Arial" w:eastAsia="Times New Roman" w:hAnsi="Arial" w:cs="Arial"/>
          <w:sz w:val="20"/>
          <w:szCs w:val="20"/>
          <w:lang w:eastAsia="en-ZW"/>
        </w:rPr>
        <w:t>(3)    A decision of the general manager or the Board, as the case may be, shall be reviewed in terms of this section—</w:t>
      </w:r>
    </w:p>
    <w:p w14:paraId="53698F4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at the instance of the general manager; or</w:t>
      </w:r>
    </w:p>
    <w:p w14:paraId="13AABFA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on an application, in writing to the general manager, by the employee or the beneficiary or his representative, or the employer, stating the grounds upon which the application is based.</w:t>
      </w:r>
    </w:p>
    <w:p w14:paraId="18886016"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2" w:name="61.4"/>
      <w:bookmarkEnd w:id="242"/>
      <w:r w:rsidRPr="000119C8">
        <w:rPr>
          <w:rFonts w:ascii="Arial" w:eastAsia="Times New Roman" w:hAnsi="Arial" w:cs="Arial"/>
          <w:sz w:val="20"/>
          <w:szCs w:val="20"/>
          <w:lang w:eastAsia="en-ZW"/>
        </w:rPr>
        <w:t>(4)    Any decision given on review or any refusal to review shall be subject to appeal in terms of this notice.</w:t>
      </w:r>
    </w:p>
    <w:p w14:paraId="42DAF8B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Interim payments</w:t>
      </w:r>
    </w:p>
    <w:p w14:paraId="658484A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3" w:name="62"/>
      <w:bookmarkEnd w:id="243"/>
      <w:r w:rsidRPr="000119C8">
        <w:rPr>
          <w:rFonts w:ascii="Arial" w:eastAsia="Times New Roman" w:hAnsi="Arial" w:cs="Arial"/>
          <w:sz w:val="20"/>
          <w:szCs w:val="20"/>
          <w:lang w:eastAsia="en-ZW"/>
        </w:rPr>
        <w:t xml:space="preserve">62  </w:t>
      </w:r>
    </w:p>
    <w:p w14:paraId="27E2FF3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4" w:name="62.1"/>
      <w:bookmarkEnd w:id="244"/>
      <w:r w:rsidRPr="000119C8">
        <w:rPr>
          <w:rFonts w:ascii="Arial" w:eastAsia="Times New Roman" w:hAnsi="Arial" w:cs="Arial"/>
          <w:sz w:val="20"/>
          <w:szCs w:val="20"/>
          <w:lang w:eastAsia="en-ZW"/>
        </w:rPr>
        <w:t>(1)    Subject to this notice, a benefit shall be payable in accordance with a determination made in terms of this notice notwithstanding that an appeal against the determination is pending.</w:t>
      </w:r>
    </w:p>
    <w:p w14:paraId="4A66ED47"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5" w:name="62.2"/>
      <w:bookmarkEnd w:id="245"/>
      <w:r w:rsidRPr="000119C8">
        <w:rPr>
          <w:rFonts w:ascii="Arial" w:eastAsia="Times New Roman" w:hAnsi="Arial" w:cs="Arial"/>
          <w:sz w:val="20"/>
          <w:szCs w:val="20"/>
          <w:lang w:eastAsia="en-ZW"/>
        </w:rPr>
        <w:t>(2)    Where it appears to the general manager that a question as to whether—</w:t>
      </w:r>
    </w:p>
    <w:p w14:paraId="69A98B0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conditions for the receipt of a benefit payable in any case are or were fulfilled; or</w:t>
      </w:r>
    </w:p>
    <w:p w14:paraId="28470A9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the award of a benefit ought to be revised in terms of this notice;</w:t>
      </w:r>
    </w:p>
    <w:p w14:paraId="486D4F0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has arisen, he may direct that payment of the benefit be suspended in whole or part until the question has been determined.</w:t>
      </w:r>
    </w:p>
    <w:p w14:paraId="247D2D56"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246" w:name="ptXIII"/>
      <w:bookmarkEnd w:id="246"/>
      <w:r w:rsidRPr="000119C8">
        <w:rPr>
          <w:rFonts w:ascii="Arial" w:eastAsia="Times New Roman" w:hAnsi="Arial" w:cs="Arial"/>
          <w:b/>
          <w:bCs/>
          <w:sz w:val="24"/>
          <w:szCs w:val="24"/>
          <w:lang w:eastAsia="en-ZW"/>
        </w:rPr>
        <w:t>PART XIII</w:t>
      </w:r>
      <w:r w:rsidRPr="000119C8">
        <w:rPr>
          <w:rFonts w:ascii="Arial" w:eastAsia="Times New Roman" w:hAnsi="Arial" w:cs="Arial"/>
          <w:b/>
          <w:bCs/>
          <w:sz w:val="24"/>
          <w:szCs w:val="24"/>
          <w:lang w:eastAsia="en-ZW"/>
        </w:rPr>
        <w:br/>
        <w:t>FINANCIAL PROVISIONS</w:t>
      </w:r>
    </w:p>
    <w:p w14:paraId="714110C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Establishment of Fund</w:t>
      </w:r>
    </w:p>
    <w:p w14:paraId="682CDE7B"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7" w:name="63"/>
      <w:bookmarkEnd w:id="247"/>
      <w:r w:rsidRPr="000119C8">
        <w:rPr>
          <w:rFonts w:ascii="Arial" w:eastAsia="Times New Roman" w:hAnsi="Arial" w:cs="Arial"/>
          <w:sz w:val="20"/>
          <w:szCs w:val="20"/>
          <w:lang w:eastAsia="en-ZW"/>
        </w:rPr>
        <w:t xml:space="preserve">63  </w:t>
      </w:r>
    </w:p>
    <w:p w14:paraId="1C600634"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8" w:name="63.1"/>
      <w:bookmarkEnd w:id="248"/>
      <w:r w:rsidRPr="000119C8">
        <w:rPr>
          <w:rFonts w:ascii="Arial" w:eastAsia="Times New Roman" w:hAnsi="Arial" w:cs="Arial"/>
          <w:sz w:val="20"/>
          <w:szCs w:val="20"/>
          <w:lang w:eastAsia="en-ZW"/>
        </w:rPr>
        <w:t>(1)    There is hereby established a fund to be known as the Pension and Other Benefits Fund.</w:t>
      </w:r>
    </w:p>
    <w:p w14:paraId="2ADAB37C" w14:textId="77777777" w:rsidR="000119C8" w:rsidRPr="000119C8" w:rsidRDefault="000119C8" w:rsidP="000119C8">
      <w:pPr>
        <w:spacing w:after="150" w:line="240" w:lineRule="auto"/>
        <w:rPr>
          <w:rFonts w:ascii="Arial" w:eastAsia="Times New Roman" w:hAnsi="Arial" w:cs="Arial"/>
          <w:sz w:val="20"/>
          <w:szCs w:val="20"/>
          <w:lang w:eastAsia="en-ZW"/>
        </w:rPr>
      </w:pPr>
      <w:bookmarkStart w:id="249" w:name="63.2"/>
      <w:bookmarkEnd w:id="249"/>
      <w:r w:rsidRPr="000119C8">
        <w:rPr>
          <w:rFonts w:ascii="Arial" w:eastAsia="Times New Roman" w:hAnsi="Arial" w:cs="Arial"/>
          <w:sz w:val="20"/>
          <w:szCs w:val="20"/>
          <w:lang w:eastAsia="en-ZW"/>
        </w:rPr>
        <w:t>(2)    The Fund shall consist of—</w:t>
      </w:r>
    </w:p>
    <w:p w14:paraId="2324778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all the contributions paid in terms of this notice; and</w:t>
      </w:r>
    </w:p>
    <w:p w14:paraId="490A944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all surcharges raised in respect of the late payment of any contribution and any interest thereon payable in terms of this notice; and</w:t>
      </w:r>
    </w:p>
    <w:p w14:paraId="35E7CCB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any rent, interest from investments, dividend or other income derived from the investment of moneys in the Fund by the Authority; and</w:t>
      </w:r>
    </w:p>
    <w:p w14:paraId="18A4C57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    any other sums to which the Fund may lawfully become entitled.</w:t>
      </w:r>
    </w:p>
    <w:p w14:paraId="04396425"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Application of funds</w:t>
      </w:r>
    </w:p>
    <w:p w14:paraId="28C38C1A"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0" w:name="64"/>
      <w:bookmarkEnd w:id="250"/>
      <w:r w:rsidRPr="000119C8">
        <w:rPr>
          <w:rFonts w:ascii="Arial" w:eastAsia="Times New Roman" w:hAnsi="Arial" w:cs="Arial"/>
          <w:sz w:val="20"/>
          <w:szCs w:val="20"/>
          <w:lang w:eastAsia="en-ZW"/>
        </w:rPr>
        <w:t xml:space="preserve">64  </w:t>
      </w:r>
    </w:p>
    <w:p w14:paraId="70E27EC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1" w:name="64.1"/>
      <w:bookmarkEnd w:id="251"/>
      <w:r w:rsidRPr="000119C8">
        <w:rPr>
          <w:rFonts w:ascii="Arial" w:eastAsia="Times New Roman" w:hAnsi="Arial" w:cs="Arial"/>
          <w:sz w:val="20"/>
          <w:szCs w:val="20"/>
          <w:lang w:eastAsia="en-ZW"/>
        </w:rPr>
        <w:t>(1)    The moneys in the Fund shall be applied to—</w:t>
      </w:r>
    </w:p>
    <w:p w14:paraId="3C27C25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payment of benefits under this Scheme; and</w:t>
      </w:r>
    </w:p>
    <w:p w14:paraId="5C572FE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refunds of any contributions including contributions paid in error; and</w:t>
      </w:r>
    </w:p>
    <w:p w14:paraId="17D4FEB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the payment of loans and any interest thereon; and</w:t>
      </w:r>
    </w:p>
    <w:p w14:paraId="613C97D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lastRenderedPageBreak/>
        <w:t>(d)    the payment of any expenses properly incurred by the Authority in carrying out its functions in terms of this notice, including any disbursements by way of remuneration, allowances and expenses payable in terms of this notice; and</w:t>
      </w:r>
    </w:p>
    <w:p w14:paraId="6C9AA38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(e)    any losses incurred in the realization of any assets of the Fund; and</w:t>
      </w:r>
    </w:p>
    <w:p w14:paraId="0380F66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(f)    any other expenditure lawfully incurred by the Authority in connection with this Scheme.</w:t>
      </w:r>
    </w:p>
    <w:p w14:paraId="057A488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2" w:name="64.2"/>
      <w:bookmarkEnd w:id="252"/>
      <w:r w:rsidRPr="000119C8">
        <w:rPr>
          <w:rFonts w:ascii="Arial" w:eastAsia="Times New Roman" w:hAnsi="Arial" w:cs="Arial"/>
          <w:sz w:val="20"/>
          <w:szCs w:val="20"/>
          <w:lang w:eastAsia="en-ZW"/>
        </w:rPr>
        <w:t>(2)    Any surplus in the Fund shall be transferred to reserves established in terms of section 30 of the Act.</w:t>
      </w:r>
    </w:p>
    <w:p w14:paraId="3F3C4A57"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Estimates of expenditure</w:t>
      </w:r>
    </w:p>
    <w:p w14:paraId="06FCBE68"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3" w:name="65"/>
      <w:bookmarkEnd w:id="253"/>
      <w:r w:rsidRPr="000119C8">
        <w:rPr>
          <w:rFonts w:ascii="Arial" w:eastAsia="Times New Roman" w:hAnsi="Arial" w:cs="Arial"/>
          <w:sz w:val="20"/>
          <w:szCs w:val="20"/>
          <w:lang w:eastAsia="en-ZW"/>
        </w:rPr>
        <w:t xml:space="preserve">65  </w:t>
      </w:r>
    </w:p>
    <w:p w14:paraId="2921443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The Authority shall prepare a statement showing in respect of each financial year the estimated—</w:t>
      </w:r>
    </w:p>
    <w:p w14:paraId="7C43DBA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receipts and accruals of the Fund; and</w:t>
      </w:r>
    </w:p>
    <w:p w14:paraId="524EB3C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expenditure of the Fund, the purpose for which such expenditure is to be made and the estimated amount that will be expended on each such purpose; and</w:t>
      </w:r>
    </w:p>
    <w:p w14:paraId="30534A3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(c)    balance of the Fund at the close of such financial year. </w:t>
      </w:r>
    </w:p>
    <w:p w14:paraId="0653A615"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Review of general level of earnings and cost of living</w:t>
      </w:r>
    </w:p>
    <w:p w14:paraId="521735A4"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4" w:name="66"/>
      <w:bookmarkEnd w:id="254"/>
      <w:r w:rsidRPr="000119C8">
        <w:rPr>
          <w:rFonts w:ascii="Arial" w:eastAsia="Times New Roman" w:hAnsi="Arial" w:cs="Arial"/>
          <w:sz w:val="20"/>
          <w:szCs w:val="20"/>
          <w:lang w:eastAsia="en-ZW"/>
        </w:rPr>
        <w:t xml:space="preserve">66  </w:t>
      </w:r>
    </w:p>
    <w:p w14:paraId="5F71AF64"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5" w:name="66.1"/>
      <w:bookmarkEnd w:id="255"/>
      <w:r w:rsidRPr="000119C8">
        <w:rPr>
          <w:rFonts w:ascii="Arial" w:eastAsia="Times New Roman" w:hAnsi="Arial" w:cs="Arial"/>
          <w:sz w:val="20"/>
          <w:szCs w:val="20"/>
          <w:lang w:eastAsia="en-ZW"/>
        </w:rPr>
        <w:t>(1)    The Board shall, as soon as may be after the end of each financial year, review all rates and levels of benefits for the purpose of determining whether the rates and levels of benefits have retained their value in relation to the general level of earnings and the cost of living in Zimbabwe and shall submit such review, together with its recommendations, to the Minister.</w:t>
      </w:r>
    </w:p>
    <w:p w14:paraId="27626EDD"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6" w:name="66.2"/>
      <w:bookmarkEnd w:id="256"/>
      <w:r w:rsidRPr="000119C8">
        <w:rPr>
          <w:rFonts w:ascii="Arial" w:eastAsia="Times New Roman" w:hAnsi="Arial" w:cs="Arial"/>
          <w:sz w:val="20"/>
          <w:szCs w:val="20"/>
          <w:lang w:eastAsia="en-ZW"/>
        </w:rPr>
        <w:t>(2)    If, as result of a review carried out by the Board in terms of subsection (1) and an actuarial review made in terms of section 26 of the Act, the Board and the Minister conclude that the rates and levels of benefits have not retained their value in relation to the general level of earnings and cost of living in Zimbabwe, the Minister, after consultation with the Minister responsible for finance, may—</w:t>
      </w:r>
    </w:p>
    <w:p w14:paraId="0643DE7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    alter the rate or level of any benefit, whether by notice in the </w:t>
      </w:r>
      <w:r w:rsidRPr="000119C8">
        <w:rPr>
          <w:rFonts w:ascii="Arial" w:eastAsia="Times New Roman" w:hAnsi="Arial" w:cs="Arial"/>
          <w:i/>
          <w:iCs/>
          <w:sz w:val="20"/>
          <w:szCs w:val="20"/>
          <w:lang w:eastAsia="en-ZW"/>
        </w:rPr>
        <w:t>Gazette</w:t>
      </w:r>
      <w:r w:rsidRPr="000119C8">
        <w:rPr>
          <w:rFonts w:ascii="Arial" w:eastAsia="Times New Roman" w:hAnsi="Arial" w:cs="Arial"/>
          <w:sz w:val="20"/>
          <w:szCs w:val="20"/>
          <w:lang w:eastAsia="en-ZW"/>
        </w:rPr>
        <w:t xml:space="preserve"> or in any other manner prescribed in this notice; or</w:t>
      </w:r>
    </w:p>
    <w:p w14:paraId="74BA4E5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amend this notice in terms of section 3 of the Act;</w:t>
      </w:r>
    </w:p>
    <w:p w14:paraId="2A5BB0D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as may be appropriate.</w:t>
      </w:r>
    </w:p>
    <w:p w14:paraId="1A9C67D9"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257" w:name="ptXIV"/>
      <w:bookmarkEnd w:id="257"/>
      <w:r w:rsidRPr="000119C8">
        <w:rPr>
          <w:rFonts w:ascii="Arial" w:eastAsia="Times New Roman" w:hAnsi="Arial" w:cs="Arial"/>
          <w:b/>
          <w:bCs/>
          <w:sz w:val="24"/>
          <w:szCs w:val="24"/>
          <w:lang w:eastAsia="en-ZW"/>
        </w:rPr>
        <w:t>PART XIV</w:t>
      </w:r>
      <w:r w:rsidRPr="000119C8">
        <w:rPr>
          <w:rFonts w:ascii="Arial" w:eastAsia="Times New Roman" w:hAnsi="Arial" w:cs="Arial"/>
          <w:b/>
          <w:bCs/>
          <w:sz w:val="24"/>
          <w:szCs w:val="24"/>
          <w:lang w:eastAsia="en-ZW"/>
        </w:rPr>
        <w:br/>
        <w:t>GENERAL</w:t>
      </w:r>
    </w:p>
    <w:p w14:paraId="7D48C2B3"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Reckoning of period of contribution</w:t>
      </w:r>
    </w:p>
    <w:p w14:paraId="6B62492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8" w:name="66A"/>
      <w:bookmarkEnd w:id="258"/>
      <w:r w:rsidRPr="000119C8">
        <w:rPr>
          <w:rFonts w:ascii="Arial" w:eastAsia="Times New Roman" w:hAnsi="Arial" w:cs="Arial"/>
          <w:sz w:val="20"/>
          <w:szCs w:val="20"/>
          <w:lang w:eastAsia="en-ZW"/>
        </w:rPr>
        <w:t xml:space="preserve">66A  </w:t>
      </w:r>
    </w:p>
    <w:p w14:paraId="349E692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For the purposes of determining the period in respect of which benefits are payable in terms of this scheme, each month in respect of which contributions have been paid shall be reckoned as </w:t>
      </w:r>
      <w:r w:rsidRPr="000119C8">
        <w:rPr>
          <w:rFonts w:ascii="Arial" w:eastAsia="Times New Roman" w:hAnsi="Arial" w:cs="Arial"/>
          <w:b/>
          <w:bCs/>
          <w:sz w:val="20"/>
          <w:szCs w:val="20"/>
          <w:lang w:eastAsia="en-ZW"/>
        </w:rPr>
        <w:t>1/12</w:t>
      </w:r>
      <w:r w:rsidRPr="000119C8">
        <w:rPr>
          <w:rFonts w:ascii="Arial" w:eastAsia="Times New Roman" w:hAnsi="Arial" w:cs="Arial"/>
          <w:sz w:val="20"/>
          <w:szCs w:val="20"/>
          <w:lang w:eastAsia="en-ZW"/>
        </w:rPr>
        <w:t xml:space="preserve"> of a year.</w:t>
      </w:r>
    </w:p>
    <w:p w14:paraId="3C35490C"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[Inserted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6340349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Priority of benefits</w:t>
      </w:r>
    </w:p>
    <w:p w14:paraId="312D6509" w14:textId="77777777" w:rsidR="000119C8" w:rsidRPr="000119C8" w:rsidRDefault="000119C8" w:rsidP="000119C8">
      <w:pPr>
        <w:spacing w:after="150" w:line="240" w:lineRule="auto"/>
        <w:rPr>
          <w:rFonts w:ascii="Arial" w:eastAsia="Times New Roman" w:hAnsi="Arial" w:cs="Arial"/>
          <w:sz w:val="20"/>
          <w:szCs w:val="20"/>
          <w:lang w:eastAsia="en-ZW"/>
        </w:rPr>
      </w:pPr>
      <w:bookmarkStart w:id="259" w:name="67"/>
      <w:bookmarkEnd w:id="259"/>
      <w:r w:rsidRPr="000119C8">
        <w:rPr>
          <w:rFonts w:ascii="Arial" w:eastAsia="Times New Roman" w:hAnsi="Arial" w:cs="Arial"/>
          <w:sz w:val="20"/>
          <w:szCs w:val="20"/>
          <w:lang w:eastAsia="en-ZW"/>
        </w:rPr>
        <w:t xml:space="preserve">67  </w:t>
      </w:r>
    </w:p>
    <w:p w14:paraId="3589D340"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0" w:name="67.1"/>
      <w:bookmarkEnd w:id="260"/>
      <w:r w:rsidRPr="000119C8">
        <w:rPr>
          <w:rFonts w:ascii="Arial" w:eastAsia="Times New Roman" w:hAnsi="Arial" w:cs="Arial"/>
          <w:sz w:val="20"/>
          <w:szCs w:val="20"/>
          <w:lang w:eastAsia="en-ZW"/>
        </w:rPr>
        <w:t>(1)    Where under this scheme an employee is entitled to 2 different benefits at the same time, only 1 benefit shall, subject to subsection (2), be payable to the employee.</w:t>
      </w:r>
    </w:p>
    <w:p w14:paraId="037A14F2"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194/96 with effect from the 6</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September, 1996.]</w:t>
      </w:r>
    </w:p>
    <w:p w14:paraId="7D82417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1" w:name="67.2"/>
      <w:bookmarkEnd w:id="261"/>
      <w:r w:rsidRPr="000119C8">
        <w:rPr>
          <w:rFonts w:ascii="Arial" w:eastAsia="Times New Roman" w:hAnsi="Arial" w:cs="Arial"/>
          <w:sz w:val="20"/>
          <w:szCs w:val="20"/>
          <w:lang w:eastAsia="en-ZW"/>
        </w:rPr>
        <w:t>(2)    In any case referred to in subsection (1), an employee shall be entitled to the benefit payable at the higher rate.</w:t>
      </w:r>
    </w:p>
    <w:p w14:paraId="09161287"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lastRenderedPageBreak/>
        <w:t>[Substituted by SI 154/98 with effect from the 12</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1998.]</w:t>
      </w:r>
    </w:p>
    <w:p w14:paraId="2ED1839C"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2" w:name="67.3"/>
      <w:bookmarkEnd w:id="262"/>
      <w:r w:rsidRPr="000119C8">
        <w:rPr>
          <w:rFonts w:ascii="Arial" w:eastAsia="Times New Roman" w:hAnsi="Arial" w:cs="Arial"/>
          <w:sz w:val="20"/>
          <w:szCs w:val="20"/>
          <w:lang w:eastAsia="en-ZW"/>
        </w:rPr>
        <w:t>(3)    A survivor's benefit shall be payable at the same time as any other benefit, but only one survivor’s benefit shall be payable to the same beneficiary and the survivor’s benefit payable shall be the benefit first awarded.</w:t>
      </w:r>
    </w:p>
    <w:p w14:paraId="36B2C4D9"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3" w:name="67.4"/>
      <w:bookmarkEnd w:id="263"/>
      <w:r w:rsidRPr="000119C8">
        <w:rPr>
          <w:rFonts w:ascii="Arial" w:eastAsia="Times New Roman" w:hAnsi="Arial" w:cs="Arial"/>
          <w:sz w:val="20"/>
          <w:szCs w:val="20"/>
          <w:lang w:eastAsia="en-ZW"/>
        </w:rPr>
        <w:t>(4)    Notwithstanding subsection (3), where a survivor's benefit is payable to a child in respect of the death of a parent, an additional survivor's benefit shall also be payable to such child on the death of the second parent at such rate as the Board may determine.</w:t>
      </w:r>
    </w:p>
    <w:p w14:paraId="0336961F"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Recovery of benefit</w:t>
      </w:r>
    </w:p>
    <w:p w14:paraId="6029DC3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4" w:name="68"/>
      <w:bookmarkEnd w:id="264"/>
      <w:r w:rsidRPr="000119C8">
        <w:rPr>
          <w:rFonts w:ascii="Arial" w:eastAsia="Times New Roman" w:hAnsi="Arial" w:cs="Arial"/>
          <w:sz w:val="20"/>
          <w:szCs w:val="20"/>
          <w:lang w:eastAsia="en-ZW"/>
        </w:rPr>
        <w:t xml:space="preserve">68  </w:t>
      </w:r>
    </w:p>
    <w:p w14:paraId="40F1B8E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in accordance with a decision taken on review or appeal, any benefit is required to be repaid to the Authority, such benefit shall, without prejudice to any other method of recovery, be recoverable by deduction from any benefit then or thereafter payable to the person by whom it is to be repaid or from any benefit payable on his death.</w:t>
      </w:r>
    </w:p>
    <w:p w14:paraId="144EF94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Suspension of benefit</w:t>
      </w:r>
    </w:p>
    <w:p w14:paraId="34BE6C64"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5" w:name="69"/>
      <w:bookmarkEnd w:id="265"/>
      <w:r w:rsidRPr="000119C8">
        <w:rPr>
          <w:rFonts w:ascii="Arial" w:eastAsia="Times New Roman" w:hAnsi="Arial" w:cs="Arial"/>
          <w:sz w:val="20"/>
          <w:szCs w:val="20"/>
          <w:lang w:eastAsia="en-ZW"/>
        </w:rPr>
        <w:t xml:space="preserve">69  </w:t>
      </w:r>
    </w:p>
    <w:p w14:paraId="0851105F"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6" w:name="69.1"/>
      <w:bookmarkEnd w:id="266"/>
      <w:r w:rsidRPr="000119C8">
        <w:rPr>
          <w:rFonts w:ascii="Arial" w:eastAsia="Times New Roman" w:hAnsi="Arial" w:cs="Arial"/>
          <w:sz w:val="20"/>
          <w:szCs w:val="20"/>
          <w:lang w:eastAsia="en-ZW"/>
        </w:rPr>
        <w:t>(1)    Subject to this section, a benefit shall be suspended for any period during. which the person to whom it is payable is undergoing imprisonment or is detained in lawful custody.</w:t>
      </w:r>
    </w:p>
    <w:p w14:paraId="28EDD066"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7" w:name="69.2"/>
      <w:bookmarkEnd w:id="267"/>
      <w:r w:rsidRPr="000119C8">
        <w:rPr>
          <w:rFonts w:ascii="Arial" w:eastAsia="Times New Roman" w:hAnsi="Arial" w:cs="Arial"/>
          <w:sz w:val="20"/>
          <w:szCs w:val="20"/>
          <w:lang w:eastAsia="en-ZW"/>
        </w:rPr>
        <w:t xml:space="preserve">(2)    Where the general manager is satisfied a beneficiary undergoing imprisonment or detention has dependants who were wholly or mainly maintained by the beneficiary immediately before such imprisonment or detention, he may authorise payment to or in respect of the dependants of an amount, not exceeding </w:t>
      </w:r>
      <w:r w:rsidRPr="000119C8">
        <w:rPr>
          <w:rFonts w:ascii="Arial" w:eastAsia="Times New Roman" w:hAnsi="Arial" w:cs="Arial"/>
          <w:b/>
          <w:bCs/>
          <w:sz w:val="20"/>
          <w:szCs w:val="20"/>
          <w:lang w:eastAsia="en-ZW"/>
        </w:rPr>
        <w:t>1/2</w:t>
      </w:r>
      <w:r w:rsidRPr="000119C8">
        <w:rPr>
          <w:rFonts w:ascii="Arial" w:eastAsia="Times New Roman" w:hAnsi="Arial" w:cs="Arial"/>
          <w:sz w:val="20"/>
          <w:szCs w:val="20"/>
          <w:lang w:eastAsia="en-ZW"/>
        </w:rPr>
        <w:t xml:space="preserve"> of the benefit, which would have been payable to the beneficiary for such period as the general manager, having regard to the particular circumstances of the case, may determine.</w:t>
      </w:r>
    </w:p>
    <w:p w14:paraId="4660A24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8" w:name="69.3"/>
      <w:bookmarkEnd w:id="268"/>
      <w:r w:rsidRPr="000119C8">
        <w:rPr>
          <w:rFonts w:ascii="Arial" w:eastAsia="Times New Roman" w:hAnsi="Arial" w:cs="Arial"/>
          <w:sz w:val="20"/>
          <w:szCs w:val="20"/>
          <w:lang w:eastAsia="en-ZW"/>
        </w:rPr>
        <w:t>(3)    The payment of any benefit suspended in terms of sub-section (1) shall be resumed immediately after the beneficiary’s imprisonment or detention has ceased.</w:t>
      </w:r>
    </w:p>
    <w:p w14:paraId="043DA994"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Benefit payable to employer in lieu of employee</w:t>
      </w:r>
    </w:p>
    <w:p w14:paraId="4C9F3FF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69" w:name="70"/>
      <w:bookmarkEnd w:id="269"/>
      <w:r w:rsidRPr="000119C8">
        <w:rPr>
          <w:rFonts w:ascii="Arial" w:eastAsia="Times New Roman" w:hAnsi="Arial" w:cs="Arial"/>
          <w:sz w:val="20"/>
          <w:szCs w:val="20"/>
          <w:lang w:eastAsia="en-ZW"/>
        </w:rPr>
        <w:t xml:space="preserve">70  </w:t>
      </w:r>
    </w:p>
    <w:p w14:paraId="14651510"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0" w:name="70.1"/>
      <w:bookmarkEnd w:id="270"/>
      <w:r w:rsidRPr="000119C8">
        <w:rPr>
          <w:rFonts w:ascii="Arial" w:eastAsia="Times New Roman" w:hAnsi="Arial" w:cs="Arial"/>
          <w:sz w:val="20"/>
          <w:szCs w:val="20"/>
          <w:lang w:eastAsia="en-ZW"/>
        </w:rPr>
        <w:t>(1)    Where an employer pays wages and benefits to an employee in respect of any period for which the employee would otherwise have been entitled to an invalidity benefit in terms of this notice, the general manager shall pay to the employer the whole amount of the benefit which would have been payable to the employee in terms of this notice.</w:t>
      </w:r>
    </w:p>
    <w:p w14:paraId="04E5BAB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1" w:name="70.2"/>
      <w:bookmarkEnd w:id="271"/>
      <w:r w:rsidRPr="000119C8">
        <w:rPr>
          <w:rFonts w:ascii="Arial" w:eastAsia="Times New Roman" w:hAnsi="Arial" w:cs="Arial"/>
          <w:sz w:val="20"/>
          <w:szCs w:val="20"/>
          <w:lang w:eastAsia="en-ZW"/>
        </w:rPr>
        <w:t xml:space="preserve">(2)    For purposes of payment of a benefit in terms of subsection (1), the employer shall, in </w:t>
      </w:r>
      <w:r w:rsidRPr="000119C8">
        <w:rPr>
          <w:rFonts w:ascii="Arial" w:eastAsia="Times New Roman" w:hAnsi="Arial" w:cs="Arial"/>
          <w:b/>
          <w:bCs/>
          <w:sz w:val="20"/>
          <w:szCs w:val="20"/>
          <w:lang w:eastAsia="en-ZW"/>
        </w:rPr>
        <w:t>Form P.14</w:t>
      </w:r>
      <w:r w:rsidRPr="000119C8">
        <w:rPr>
          <w:rFonts w:ascii="Arial" w:eastAsia="Times New Roman" w:hAnsi="Arial" w:cs="Arial"/>
          <w:sz w:val="20"/>
          <w:szCs w:val="20"/>
          <w:lang w:eastAsia="en-ZW"/>
        </w:rPr>
        <w:t xml:space="preserve"> and within the time limits prescribed for the submission of a claim for such benefit by an employee, submit to the Authority a claim for the payment of the benefit.</w:t>
      </w:r>
    </w:p>
    <w:p w14:paraId="7C39B9C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Concurrent benefits under different schemes</w:t>
      </w:r>
    </w:p>
    <w:p w14:paraId="4D98EE5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2" w:name="71"/>
      <w:bookmarkEnd w:id="272"/>
      <w:r w:rsidRPr="000119C8">
        <w:rPr>
          <w:rFonts w:ascii="Arial" w:eastAsia="Times New Roman" w:hAnsi="Arial" w:cs="Arial"/>
          <w:sz w:val="20"/>
          <w:szCs w:val="20"/>
          <w:lang w:eastAsia="en-ZW"/>
        </w:rPr>
        <w:t xml:space="preserve">71  </w:t>
      </w:r>
    </w:p>
    <w:p w14:paraId="7EFB905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 person becomes entitled to concurrent benefits arising out of 2 or more schemes established in terms of the Act, the general manager may, in considering the person’s entitlement to any benefit under this scheme, take into account any benefit payable to the person under such other scheme or schemes.</w:t>
      </w:r>
    </w:p>
    <w:p w14:paraId="13DD1733"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139A/94 with effect from the 29</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August, 1994.]</w:t>
      </w:r>
    </w:p>
    <w:p w14:paraId="23CFBEF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Provided that the benefit payable in terms of this section shall not be less than the higher of the 2 benefits.</w:t>
      </w:r>
    </w:p>
    <w:p w14:paraId="73DEEA57"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[proviso inserted by SI 154/98 with effect from the 12</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1998.]</w:t>
      </w:r>
    </w:p>
    <w:p w14:paraId="49D1042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Employment by 2 or more employers</w:t>
      </w:r>
    </w:p>
    <w:p w14:paraId="7299A32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3" w:name="72"/>
      <w:bookmarkEnd w:id="273"/>
      <w:r w:rsidRPr="000119C8">
        <w:rPr>
          <w:rFonts w:ascii="Arial" w:eastAsia="Times New Roman" w:hAnsi="Arial" w:cs="Arial"/>
          <w:sz w:val="20"/>
          <w:szCs w:val="20"/>
          <w:lang w:eastAsia="en-ZW"/>
        </w:rPr>
        <w:t xml:space="preserve">72  </w:t>
      </w:r>
    </w:p>
    <w:p w14:paraId="0B14546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4" w:name="72.1"/>
      <w:bookmarkEnd w:id="274"/>
      <w:r w:rsidRPr="000119C8">
        <w:rPr>
          <w:rFonts w:ascii="Arial" w:eastAsia="Times New Roman" w:hAnsi="Arial" w:cs="Arial"/>
          <w:sz w:val="20"/>
          <w:szCs w:val="20"/>
          <w:lang w:eastAsia="en-ZW"/>
        </w:rPr>
        <w:lastRenderedPageBreak/>
        <w:t>(1)    Where an employee is employed by 2 or more employers, the general manager may determine the manner in which each of the employers concerned shall contribute in respect of the employee.</w:t>
      </w:r>
    </w:p>
    <w:p w14:paraId="25F7A3DA"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5" w:name="72.2"/>
      <w:bookmarkEnd w:id="275"/>
      <w:r w:rsidRPr="000119C8">
        <w:rPr>
          <w:rFonts w:ascii="Arial" w:eastAsia="Times New Roman" w:hAnsi="Arial" w:cs="Arial"/>
          <w:sz w:val="20"/>
          <w:szCs w:val="20"/>
          <w:lang w:eastAsia="en-ZW"/>
        </w:rPr>
        <w:t xml:space="preserve">(2)    Where an employee has 2 or more contributions deducted from his earnings and the total of those contributions exceed the maximum contribution payable in terms of this notice, that employee shall be entitled, on application to the general manager, in </w:t>
      </w:r>
      <w:r w:rsidRPr="000119C8">
        <w:rPr>
          <w:rFonts w:ascii="Arial" w:eastAsia="Times New Roman" w:hAnsi="Arial" w:cs="Arial"/>
          <w:b/>
          <w:bCs/>
          <w:sz w:val="20"/>
          <w:szCs w:val="20"/>
          <w:lang w:eastAsia="en-ZW"/>
        </w:rPr>
        <w:t xml:space="preserve">Form P. 15, </w:t>
      </w:r>
      <w:r w:rsidRPr="000119C8">
        <w:rPr>
          <w:rFonts w:ascii="Arial" w:eastAsia="Times New Roman" w:hAnsi="Arial" w:cs="Arial"/>
          <w:sz w:val="20"/>
          <w:szCs w:val="20"/>
          <w:lang w:eastAsia="en-ZW"/>
        </w:rPr>
        <w:t>to a refund of the excess contributions.</w:t>
      </w:r>
    </w:p>
    <w:p w14:paraId="2855BC4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6" w:name="72.3"/>
      <w:bookmarkEnd w:id="276"/>
      <w:r w:rsidRPr="000119C8">
        <w:rPr>
          <w:rFonts w:ascii="Arial" w:eastAsia="Times New Roman" w:hAnsi="Arial" w:cs="Arial"/>
          <w:sz w:val="20"/>
          <w:szCs w:val="20"/>
          <w:lang w:eastAsia="en-ZW"/>
        </w:rPr>
        <w:t xml:space="preserve">(3)    An application in terms of subsection (2) shall be made </w:t>
      </w:r>
      <w:r w:rsidRPr="000119C8">
        <w:rPr>
          <w:rFonts w:ascii="Arial" w:eastAsia="Times New Roman" w:hAnsi="Arial" w:cs="Arial"/>
          <w:b/>
          <w:bCs/>
          <w:sz w:val="20"/>
          <w:szCs w:val="20"/>
          <w:lang w:eastAsia="en-ZW"/>
        </w:rPr>
        <w:t>within 12 months</w:t>
      </w:r>
      <w:r w:rsidRPr="000119C8">
        <w:rPr>
          <w:rFonts w:ascii="Arial" w:eastAsia="Times New Roman" w:hAnsi="Arial" w:cs="Arial"/>
          <w:sz w:val="20"/>
          <w:szCs w:val="20"/>
          <w:lang w:eastAsia="en-ZW"/>
        </w:rPr>
        <w:t xml:space="preserve"> of the date of payment of the contributions concerned.</w:t>
      </w:r>
    </w:p>
    <w:p w14:paraId="7C24168D"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Payment of contributions for period abroad</w:t>
      </w:r>
    </w:p>
    <w:p w14:paraId="0F82129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7" w:name="73"/>
      <w:bookmarkEnd w:id="277"/>
      <w:r w:rsidRPr="000119C8">
        <w:rPr>
          <w:rFonts w:ascii="Arial" w:eastAsia="Times New Roman" w:hAnsi="Arial" w:cs="Arial"/>
          <w:sz w:val="20"/>
          <w:szCs w:val="20"/>
          <w:lang w:eastAsia="en-ZW"/>
        </w:rPr>
        <w:t xml:space="preserve">73  </w:t>
      </w:r>
    </w:p>
    <w:p w14:paraId="0C10E06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Where a person is employed outside Zimbabwe and that employment, if it had been in Zimbabwe, would have been employment for the purposes of this notice, the person shall be treated as an employee for the period for which he is employed:</w:t>
      </w:r>
    </w:p>
    <w:p w14:paraId="7E7CF72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Provided that this subsection shall </w:t>
      </w:r>
      <w:r w:rsidRPr="000119C8">
        <w:rPr>
          <w:rFonts w:ascii="Arial" w:eastAsia="Times New Roman" w:hAnsi="Arial" w:cs="Arial"/>
          <w:b/>
          <w:bCs/>
          <w:sz w:val="20"/>
          <w:szCs w:val="20"/>
          <w:lang w:eastAsia="en-ZW"/>
        </w:rPr>
        <w:t>not apply</w:t>
      </w:r>
      <w:r w:rsidRPr="000119C8">
        <w:rPr>
          <w:rFonts w:ascii="Arial" w:eastAsia="Times New Roman" w:hAnsi="Arial" w:cs="Arial"/>
          <w:sz w:val="20"/>
          <w:szCs w:val="20"/>
          <w:lang w:eastAsia="en-ZW"/>
        </w:rPr>
        <w:t xml:space="preserve"> unless—</w:t>
      </w:r>
    </w:p>
    <w:p w14:paraId="1B226E0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the employer has a place of business in Zimbabwe; and</w:t>
      </w:r>
    </w:p>
    <w:p w14:paraId="12E4F5A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    the employee is a citizen of or is ordinarily resident in Zimbabwe; and</w:t>
      </w:r>
    </w:p>
    <w:p w14:paraId="74B147C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immediately preceding the commencement of the employment, the employee was resident in Zimbabwe.</w:t>
      </w:r>
    </w:p>
    <w:p w14:paraId="501BB95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8" w:name="73.2"/>
      <w:bookmarkEnd w:id="278"/>
      <w:r w:rsidRPr="000119C8">
        <w:rPr>
          <w:rFonts w:ascii="Arial" w:eastAsia="Times New Roman" w:hAnsi="Arial" w:cs="Arial"/>
          <w:sz w:val="20"/>
          <w:szCs w:val="20"/>
          <w:lang w:eastAsia="en-ZW"/>
        </w:rPr>
        <w:t>(2)    Contributions in respect of any employment referred to in subsection (1) shall be made in accordance with this notice.</w:t>
      </w:r>
    </w:p>
    <w:p w14:paraId="52A332C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Private schemes</w:t>
      </w:r>
    </w:p>
    <w:p w14:paraId="59DFB7C9" w14:textId="77777777" w:rsidR="000119C8" w:rsidRPr="000119C8" w:rsidRDefault="000119C8" w:rsidP="000119C8">
      <w:pPr>
        <w:spacing w:after="150" w:line="240" w:lineRule="auto"/>
        <w:rPr>
          <w:rFonts w:ascii="Arial" w:eastAsia="Times New Roman" w:hAnsi="Arial" w:cs="Arial"/>
          <w:sz w:val="20"/>
          <w:szCs w:val="20"/>
          <w:lang w:eastAsia="en-ZW"/>
        </w:rPr>
      </w:pPr>
      <w:bookmarkStart w:id="279" w:name="74"/>
      <w:bookmarkEnd w:id="279"/>
      <w:r w:rsidRPr="000119C8">
        <w:rPr>
          <w:rFonts w:ascii="Arial" w:eastAsia="Times New Roman" w:hAnsi="Arial" w:cs="Arial"/>
          <w:sz w:val="20"/>
          <w:szCs w:val="20"/>
          <w:lang w:eastAsia="en-ZW"/>
        </w:rPr>
        <w:t xml:space="preserve">74  </w:t>
      </w:r>
    </w:p>
    <w:p w14:paraId="769A7C6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Nothing contained in this notice shall be construed as preventing any employer from operating any scheme providing for any person who is or has been employed by him, benefits of any kind, whether or not such benefits are similar to, greater or lesser than, the benefits provided under this scheme.</w:t>
      </w:r>
    </w:p>
    <w:p w14:paraId="1FA341D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Contracting out prohibited</w:t>
      </w:r>
    </w:p>
    <w:p w14:paraId="55221825"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0" w:name="75"/>
      <w:bookmarkEnd w:id="280"/>
      <w:r w:rsidRPr="000119C8">
        <w:rPr>
          <w:rFonts w:ascii="Arial" w:eastAsia="Times New Roman" w:hAnsi="Arial" w:cs="Arial"/>
          <w:sz w:val="20"/>
          <w:szCs w:val="20"/>
          <w:lang w:eastAsia="en-ZW"/>
        </w:rPr>
        <w:t xml:space="preserve">75  </w:t>
      </w:r>
    </w:p>
    <w:p w14:paraId="1805160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No contract whereby an employee or his dependants agree to relinquish any of their rights to benefits in terms of this notice shall be valid, irrespective of the date of the contract.</w:t>
      </w:r>
    </w:p>
    <w:p w14:paraId="162A516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Transmission of notices and documents</w:t>
      </w:r>
    </w:p>
    <w:p w14:paraId="70809302"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1" w:name="76"/>
      <w:bookmarkEnd w:id="281"/>
      <w:r w:rsidRPr="000119C8">
        <w:rPr>
          <w:rFonts w:ascii="Arial" w:eastAsia="Times New Roman" w:hAnsi="Arial" w:cs="Arial"/>
          <w:sz w:val="20"/>
          <w:szCs w:val="20"/>
          <w:lang w:eastAsia="en-ZW"/>
        </w:rPr>
        <w:t xml:space="preserve">76  </w:t>
      </w:r>
    </w:p>
    <w:p w14:paraId="0F94AA57"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2" w:name="76.1"/>
      <w:bookmarkEnd w:id="282"/>
      <w:r w:rsidRPr="000119C8">
        <w:rPr>
          <w:rFonts w:ascii="Arial" w:eastAsia="Times New Roman" w:hAnsi="Arial" w:cs="Arial"/>
          <w:sz w:val="20"/>
          <w:szCs w:val="20"/>
          <w:lang w:eastAsia="en-ZW"/>
        </w:rPr>
        <w:t>(1)    Except where otherwise prescribed, any notice or document required or authorized to be given to any person in terms of this notice shall be deemed to have been given or sent if it was sent by registered post to that person at his last known address.</w:t>
      </w:r>
    </w:p>
    <w:p w14:paraId="555793C3"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3" w:name="76.2"/>
      <w:bookmarkEnd w:id="283"/>
      <w:r w:rsidRPr="000119C8">
        <w:rPr>
          <w:rFonts w:ascii="Arial" w:eastAsia="Times New Roman" w:hAnsi="Arial" w:cs="Arial"/>
          <w:sz w:val="20"/>
          <w:szCs w:val="20"/>
          <w:lang w:eastAsia="en-ZW"/>
        </w:rPr>
        <w:t>(2)    An employer or employee who can prove that he sent by post any information required to be given in terms of this notice shall be deemed to have given that information.</w:t>
      </w:r>
    </w:p>
    <w:p w14:paraId="1BCC769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i/>
          <w:iCs/>
          <w:sz w:val="20"/>
          <w:szCs w:val="20"/>
          <w:lang w:eastAsia="en-ZW"/>
        </w:rPr>
        <w:t>Threats and compulsion</w:t>
      </w:r>
    </w:p>
    <w:p w14:paraId="0DEEFF30"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4" w:name="77"/>
      <w:bookmarkEnd w:id="284"/>
      <w:r w:rsidRPr="000119C8">
        <w:rPr>
          <w:rFonts w:ascii="Arial" w:eastAsia="Times New Roman" w:hAnsi="Arial" w:cs="Arial"/>
          <w:sz w:val="20"/>
          <w:szCs w:val="20"/>
          <w:lang w:eastAsia="en-ZW"/>
        </w:rPr>
        <w:t xml:space="preserve">77  </w:t>
      </w:r>
    </w:p>
    <w:p w14:paraId="24C096F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Any person who, by means of unlawful threats or in any other manner whatsoever, unlawfully compels or attempts unlawfully to compel any employee to do or omit to do any act, the doing or omission of which deprives or is intended to deprive him or his dependants of any entitlement to a benefit shall be guilty of an offence.</w:t>
      </w:r>
    </w:p>
    <w:p w14:paraId="0B6CB3B0"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5" w:name="78"/>
      <w:bookmarkEnd w:id="285"/>
      <w:r w:rsidRPr="000119C8">
        <w:rPr>
          <w:rFonts w:ascii="Arial" w:eastAsia="Times New Roman" w:hAnsi="Arial" w:cs="Arial"/>
          <w:sz w:val="20"/>
          <w:szCs w:val="20"/>
          <w:lang w:eastAsia="en-ZW"/>
        </w:rPr>
        <w:t xml:space="preserve">78  </w:t>
      </w:r>
    </w:p>
    <w:p w14:paraId="6436299F"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[Section inserted by SI 169/2021 gazetted on 11</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June, 2201.]</w:t>
      </w:r>
    </w:p>
    <w:p w14:paraId="0CE7ABEE"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6" w:name="78.1"/>
      <w:bookmarkEnd w:id="286"/>
      <w:r w:rsidRPr="000119C8">
        <w:rPr>
          <w:rFonts w:ascii="Arial" w:eastAsia="Times New Roman" w:hAnsi="Arial" w:cs="Arial"/>
          <w:sz w:val="20"/>
          <w:szCs w:val="20"/>
          <w:lang w:eastAsia="en-ZW"/>
        </w:rPr>
        <w:lastRenderedPageBreak/>
        <w:t>(1)    Upon conviction for an offence consisting of the following elements––</w:t>
      </w:r>
    </w:p>
    <w:p w14:paraId="2EBB83E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    a failure to do anything required in terms of this scheme including a failure to pay any contribution, surcharge, or any other amount; or</w:t>
      </w:r>
    </w:p>
    <w:p w14:paraId="6AC028D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(b)    receiving any amount, whether by way of benefit or otherwise, to which he or she was not entitled under a scheme; or </w:t>
      </w:r>
    </w:p>
    <w:p w14:paraId="68EB4D2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    making a statement in any claim, report, return or document prepared or submitted in terms of this scheme which he or she knows to be false in material particular or does not believe on reasonable grounds to be true;</w:t>
      </w:r>
    </w:p>
    <w:p w14:paraId="25FB4F2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the court convicting the person shall, in addition to any penalty it may impose, give summary judgment in favour of the Authority for the amount which the person failed or unlawfully received, as the case may be.</w:t>
      </w:r>
    </w:p>
    <w:p w14:paraId="35181BF4" w14:textId="77777777" w:rsidR="000119C8" w:rsidRPr="000119C8" w:rsidRDefault="000119C8" w:rsidP="000119C8">
      <w:pPr>
        <w:spacing w:after="150" w:line="240" w:lineRule="auto"/>
        <w:rPr>
          <w:rFonts w:ascii="Arial" w:eastAsia="Times New Roman" w:hAnsi="Arial" w:cs="Arial"/>
          <w:sz w:val="20"/>
          <w:szCs w:val="20"/>
          <w:lang w:eastAsia="en-ZW"/>
        </w:rPr>
      </w:pPr>
      <w:bookmarkStart w:id="287" w:name="78.2"/>
      <w:bookmarkEnd w:id="287"/>
      <w:r w:rsidRPr="000119C8">
        <w:rPr>
          <w:rFonts w:ascii="Arial" w:eastAsia="Times New Roman" w:hAnsi="Arial" w:cs="Arial"/>
          <w:sz w:val="20"/>
          <w:szCs w:val="20"/>
          <w:lang w:eastAsia="en-ZW"/>
        </w:rPr>
        <w:t>(2)    A judgment given by a court in terms of subsection (1) shall have the same force and effect and may be executed in the same manner as if the judgment had been given in a civil action instituted in the court.</w:t>
      </w:r>
    </w:p>
    <w:p w14:paraId="78F52D7D"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288" w:name="Sch1"/>
      <w:bookmarkEnd w:id="288"/>
      <w:r w:rsidRPr="000119C8">
        <w:rPr>
          <w:rFonts w:ascii="Arial" w:eastAsia="Times New Roman" w:hAnsi="Arial" w:cs="Arial"/>
          <w:b/>
          <w:bCs/>
          <w:sz w:val="24"/>
          <w:szCs w:val="24"/>
          <w:lang w:eastAsia="en-ZW"/>
        </w:rPr>
        <w:t>FIRST SCHEDULE</w:t>
      </w:r>
    </w:p>
    <w:p w14:paraId="70DF0A0C" w14:textId="77777777" w:rsidR="000119C8" w:rsidRPr="000119C8" w:rsidRDefault="000119C8" w:rsidP="000119C8">
      <w:pPr>
        <w:spacing w:after="150" w:line="240" w:lineRule="auto"/>
        <w:jc w:val="right"/>
        <w:rPr>
          <w:rFonts w:ascii="Arial" w:eastAsia="Times New Roman" w:hAnsi="Arial" w:cs="Arial"/>
          <w:sz w:val="20"/>
          <w:szCs w:val="20"/>
          <w:lang w:eastAsia="en-ZW"/>
        </w:rPr>
      </w:pPr>
      <w:r w:rsidRPr="000119C8">
        <w:rPr>
          <w:rFonts w:ascii="Arial" w:eastAsia="Times New Roman" w:hAnsi="Arial" w:cs="Arial"/>
          <w:i/>
          <w:iCs/>
          <w:sz w:val="20"/>
          <w:szCs w:val="20"/>
          <w:lang w:eastAsia="en-ZW"/>
        </w:rPr>
        <w:t>(Section 2)</w:t>
      </w:r>
    </w:p>
    <w:p w14:paraId="37914F1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FORMS</w:t>
      </w:r>
    </w:p>
    <w:p w14:paraId="5C94126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(In terms of subsection (2) of section 5 of the Interpretation Act [</w:t>
      </w:r>
      <w:r w:rsidRPr="000119C8">
        <w:rPr>
          <w:rFonts w:ascii="Arial" w:eastAsia="Times New Roman" w:hAnsi="Arial" w:cs="Arial"/>
          <w:i/>
          <w:iCs/>
          <w:sz w:val="20"/>
          <w:szCs w:val="20"/>
          <w:lang w:eastAsia="en-ZW"/>
        </w:rPr>
        <w:t>Chapter 1:01</w:t>
      </w:r>
      <w:r w:rsidRPr="000119C8">
        <w:rPr>
          <w:rFonts w:ascii="Arial" w:eastAsia="Times New Roman" w:hAnsi="Arial" w:cs="Arial"/>
          <w:sz w:val="20"/>
          <w:szCs w:val="20"/>
          <w:lang w:eastAsia="en-ZW"/>
        </w:rPr>
        <w:t>], the forms are not published in these regulations but may be inspected free of charge at the offices of the Authority.)</w:t>
      </w:r>
    </w:p>
    <w:p w14:paraId="3791D1B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Forms    Title</w:t>
      </w:r>
    </w:p>
    <w:p w14:paraId="7027B92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1</w:t>
      </w:r>
      <w:r w:rsidRPr="000119C8">
        <w:rPr>
          <w:rFonts w:ascii="Arial" w:eastAsia="Times New Roman" w:hAnsi="Arial" w:cs="Arial"/>
          <w:sz w:val="20"/>
          <w:szCs w:val="20"/>
          <w:lang w:eastAsia="en-ZW"/>
        </w:rPr>
        <w:t xml:space="preserve">     Application for registration of employer and employees (on or before appointed date).</w:t>
      </w:r>
    </w:p>
    <w:p w14:paraId="3EF67B7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2</w:t>
      </w:r>
      <w:r w:rsidRPr="000119C8">
        <w:rPr>
          <w:rFonts w:ascii="Arial" w:eastAsia="Times New Roman" w:hAnsi="Arial" w:cs="Arial"/>
          <w:sz w:val="20"/>
          <w:szCs w:val="20"/>
          <w:lang w:eastAsia="en-ZW"/>
        </w:rPr>
        <w:t>    Application for registration of employer (after appointed date).</w:t>
      </w:r>
    </w:p>
    <w:p w14:paraId="10EC22F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3</w:t>
      </w:r>
      <w:r w:rsidRPr="000119C8">
        <w:rPr>
          <w:rFonts w:ascii="Arial" w:eastAsia="Times New Roman" w:hAnsi="Arial" w:cs="Arial"/>
          <w:sz w:val="20"/>
          <w:szCs w:val="20"/>
          <w:lang w:eastAsia="en-ZW"/>
        </w:rPr>
        <w:t>    Application for registration by employee (after appointed date).</w:t>
      </w:r>
    </w:p>
    <w:p w14:paraId="4E06D65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4</w:t>
      </w:r>
      <w:r w:rsidRPr="000119C8">
        <w:rPr>
          <w:rFonts w:ascii="Arial" w:eastAsia="Times New Roman" w:hAnsi="Arial" w:cs="Arial"/>
          <w:sz w:val="20"/>
          <w:szCs w:val="20"/>
          <w:lang w:eastAsia="en-ZW"/>
        </w:rPr>
        <w:t>    Employer's monthly return.</w:t>
      </w:r>
    </w:p>
    <w:p w14:paraId="7759BBA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5</w:t>
      </w:r>
      <w:r w:rsidRPr="000119C8">
        <w:rPr>
          <w:rFonts w:ascii="Arial" w:eastAsia="Times New Roman" w:hAnsi="Arial" w:cs="Arial"/>
          <w:sz w:val="20"/>
          <w:szCs w:val="20"/>
          <w:lang w:eastAsia="en-ZW"/>
        </w:rPr>
        <w:t>    Social Security Identity Card.</w:t>
      </w:r>
    </w:p>
    <w:p w14:paraId="488176D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6</w:t>
      </w:r>
      <w:r w:rsidRPr="000119C8">
        <w:rPr>
          <w:rFonts w:ascii="Arial" w:eastAsia="Times New Roman" w:hAnsi="Arial" w:cs="Arial"/>
          <w:sz w:val="20"/>
          <w:szCs w:val="20"/>
          <w:lang w:eastAsia="en-ZW"/>
        </w:rPr>
        <w:t>    Notification of destruction/loss/defacement of card and application for replacement.</w:t>
      </w:r>
    </w:p>
    <w:p w14:paraId="29B83F1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7</w:t>
      </w:r>
      <w:r w:rsidRPr="000119C8">
        <w:rPr>
          <w:rFonts w:ascii="Arial" w:eastAsia="Times New Roman" w:hAnsi="Arial" w:cs="Arial"/>
          <w:sz w:val="20"/>
          <w:szCs w:val="20"/>
          <w:lang w:eastAsia="en-ZW"/>
        </w:rPr>
        <w:t>    Application for certificate of voluntary contribution.</w:t>
      </w:r>
    </w:p>
    <w:p w14:paraId="1C5A19C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8</w:t>
      </w:r>
      <w:r w:rsidRPr="000119C8">
        <w:rPr>
          <w:rFonts w:ascii="Arial" w:eastAsia="Times New Roman" w:hAnsi="Arial" w:cs="Arial"/>
          <w:sz w:val="20"/>
          <w:szCs w:val="20"/>
          <w:lang w:eastAsia="en-ZW"/>
        </w:rPr>
        <w:t>    Certificate of voluntary contribution.</w:t>
      </w:r>
    </w:p>
    <w:p w14:paraId="479C6DE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 9</w:t>
      </w:r>
      <w:r w:rsidRPr="000119C8">
        <w:rPr>
          <w:rFonts w:ascii="Arial" w:eastAsia="Times New Roman" w:hAnsi="Arial" w:cs="Arial"/>
          <w:sz w:val="20"/>
          <w:szCs w:val="20"/>
          <w:lang w:eastAsia="en-ZW"/>
        </w:rPr>
        <w:t>    Claim for payment of benefit.</w:t>
      </w:r>
    </w:p>
    <w:p w14:paraId="57319CC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P.10</w:t>
      </w:r>
      <w:r w:rsidRPr="000119C8">
        <w:rPr>
          <w:rFonts w:ascii="Arial" w:eastAsia="Times New Roman" w:hAnsi="Arial" w:cs="Arial"/>
          <w:sz w:val="20"/>
          <w:szCs w:val="20"/>
          <w:lang w:eastAsia="en-ZW"/>
        </w:rPr>
        <w:t>    Employer's certificate in support of employee's benefit claim.</w:t>
      </w:r>
    </w:p>
    <w:p w14:paraId="2559227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P.11.</w:t>
      </w:r>
      <w:r w:rsidRPr="000119C8">
        <w:rPr>
          <w:rFonts w:ascii="Arial" w:eastAsia="Times New Roman" w:hAnsi="Arial" w:cs="Arial"/>
          <w:sz w:val="20"/>
          <w:szCs w:val="20"/>
          <w:lang w:eastAsia="en-ZW"/>
        </w:rPr>
        <w:t>    Medical certificate.</w:t>
      </w:r>
    </w:p>
    <w:p w14:paraId="678B04D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P.12</w:t>
      </w:r>
      <w:r w:rsidRPr="000119C8">
        <w:rPr>
          <w:rFonts w:ascii="Arial" w:eastAsia="Times New Roman" w:hAnsi="Arial" w:cs="Arial"/>
          <w:sz w:val="20"/>
          <w:szCs w:val="20"/>
          <w:lang w:eastAsia="en-ZW"/>
        </w:rPr>
        <w:t>    Objection against decision of general manager.</w:t>
      </w:r>
    </w:p>
    <w:p w14:paraId="5B45AA5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P.13</w:t>
      </w:r>
      <w:r w:rsidRPr="000119C8">
        <w:rPr>
          <w:rFonts w:ascii="Arial" w:eastAsia="Times New Roman" w:hAnsi="Arial" w:cs="Arial"/>
          <w:sz w:val="20"/>
          <w:szCs w:val="20"/>
          <w:lang w:eastAsia="en-ZW"/>
        </w:rPr>
        <w:t>    Notice of appeal.</w:t>
      </w:r>
    </w:p>
    <w:p w14:paraId="1AA567B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P.14</w:t>
      </w:r>
      <w:r w:rsidRPr="000119C8">
        <w:rPr>
          <w:rFonts w:ascii="Arial" w:eastAsia="Times New Roman" w:hAnsi="Arial" w:cs="Arial"/>
          <w:sz w:val="20"/>
          <w:szCs w:val="20"/>
          <w:lang w:eastAsia="en-ZW"/>
        </w:rPr>
        <w:t>    Claim by employer for payment of benefit.</w:t>
      </w:r>
    </w:p>
    <w:p w14:paraId="568968B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b/>
          <w:bCs/>
          <w:sz w:val="20"/>
          <w:szCs w:val="20"/>
          <w:lang w:eastAsia="en-ZW"/>
        </w:rPr>
        <w:t>P.15</w:t>
      </w:r>
      <w:r w:rsidRPr="000119C8">
        <w:rPr>
          <w:rFonts w:ascii="Arial" w:eastAsia="Times New Roman" w:hAnsi="Arial" w:cs="Arial"/>
          <w:sz w:val="20"/>
          <w:szCs w:val="20"/>
          <w:lang w:eastAsia="en-ZW"/>
        </w:rPr>
        <w:t>    Application by employee for refund of benefits.</w:t>
      </w:r>
    </w:p>
    <w:p w14:paraId="70842BDE" w14:textId="77777777" w:rsidR="000119C8" w:rsidRPr="000119C8" w:rsidRDefault="000119C8" w:rsidP="000119C8">
      <w:pPr>
        <w:spacing w:after="150" w:line="240" w:lineRule="auto"/>
        <w:jc w:val="center"/>
        <w:rPr>
          <w:rFonts w:ascii="Arial" w:eastAsia="Times New Roman" w:hAnsi="Arial" w:cs="Arial"/>
          <w:b/>
          <w:bCs/>
          <w:sz w:val="24"/>
          <w:szCs w:val="24"/>
          <w:lang w:eastAsia="en-ZW"/>
        </w:rPr>
      </w:pPr>
      <w:bookmarkStart w:id="289" w:name="Sch2"/>
      <w:bookmarkEnd w:id="289"/>
      <w:r w:rsidRPr="000119C8">
        <w:rPr>
          <w:rFonts w:ascii="Arial" w:eastAsia="Times New Roman" w:hAnsi="Arial" w:cs="Arial"/>
          <w:b/>
          <w:bCs/>
          <w:sz w:val="24"/>
          <w:szCs w:val="24"/>
          <w:lang w:eastAsia="en-ZW"/>
        </w:rPr>
        <w:t>SECOND SCHEDULE</w:t>
      </w:r>
    </w:p>
    <w:p w14:paraId="1993E49A" w14:textId="77777777" w:rsidR="000119C8" w:rsidRPr="000119C8" w:rsidRDefault="000119C8" w:rsidP="000119C8">
      <w:pPr>
        <w:spacing w:after="150" w:line="240" w:lineRule="auto"/>
        <w:jc w:val="right"/>
        <w:rPr>
          <w:rFonts w:ascii="Arial" w:eastAsia="Times New Roman" w:hAnsi="Arial" w:cs="Arial"/>
          <w:sz w:val="20"/>
          <w:szCs w:val="20"/>
          <w:lang w:eastAsia="en-ZW"/>
        </w:rPr>
      </w:pPr>
      <w:r w:rsidRPr="000119C8">
        <w:rPr>
          <w:rFonts w:ascii="Arial" w:eastAsia="Times New Roman" w:hAnsi="Arial" w:cs="Arial"/>
          <w:i/>
          <w:iCs/>
          <w:sz w:val="20"/>
          <w:szCs w:val="20"/>
          <w:lang w:eastAsia="en-ZW"/>
        </w:rPr>
        <w:t>(Section 2)</w:t>
      </w:r>
    </w:p>
    <w:p w14:paraId="59B5B2A6" w14:textId="77777777" w:rsidR="000119C8" w:rsidRPr="000119C8" w:rsidRDefault="000119C8" w:rsidP="000119C8">
      <w:pPr>
        <w:spacing w:after="150" w:line="240" w:lineRule="auto"/>
        <w:jc w:val="center"/>
        <w:rPr>
          <w:rFonts w:ascii="Arial" w:eastAsia="Times New Roman" w:hAnsi="Arial" w:cs="Arial"/>
          <w:color w:val="000000"/>
          <w:sz w:val="18"/>
          <w:szCs w:val="18"/>
          <w:lang w:eastAsia="en-ZW"/>
        </w:rPr>
      </w:pPr>
      <w:r w:rsidRPr="000119C8">
        <w:rPr>
          <w:rFonts w:ascii="Arial" w:eastAsia="Times New Roman" w:hAnsi="Arial" w:cs="Arial"/>
          <w:color w:val="000000"/>
          <w:sz w:val="18"/>
          <w:szCs w:val="18"/>
          <w:lang w:eastAsia="en-ZW"/>
        </w:rPr>
        <w:t>[Substituted by SI 79/99 with effect from the 12</w:t>
      </w:r>
      <w:r w:rsidRPr="000119C8">
        <w:rPr>
          <w:rFonts w:ascii="Arial" w:eastAsia="Times New Roman" w:hAnsi="Arial" w:cs="Arial"/>
          <w:color w:val="000000"/>
          <w:sz w:val="20"/>
          <w:szCs w:val="20"/>
          <w:vertAlign w:val="superscript"/>
          <w:lang w:eastAsia="en-ZW"/>
        </w:rPr>
        <w:t>th</w:t>
      </w:r>
      <w:r w:rsidRPr="000119C8">
        <w:rPr>
          <w:rFonts w:ascii="Arial" w:eastAsia="Times New Roman" w:hAnsi="Arial" w:cs="Arial"/>
          <w:color w:val="000000"/>
          <w:sz w:val="18"/>
          <w:szCs w:val="18"/>
          <w:lang w:eastAsia="en-ZW"/>
        </w:rPr>
        <w:t xml:space="preserve"> March, 1999.]</w:t>
      </w:r>
    </w:p>
    <w:p w14:paraId="2A9367D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ARDUOUS OCCUPATIONS</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2835"/>
        <w:gridCol w:w="840"/>
        <w:gridCol w:w="2265"/>
      </w:tblGrid>
      <w:tr w:rsidR="000119C8" w:rsidRPr="000119C8" w14:paraId="33A07975"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74028AC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b/>
                <w:bCs/>
                <w:sz w:val="20"/>
                <w:szCs w:val="20"/>
                <w:lang w:eastAsia="en-ZW"/>
              </w:rPr>
              <w:lastRenderedPageBreak/>
              <w:t>Type</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092C392"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b/>
                <w:bCs/>
                <w:sz w:val="20"/>
                <w:szCs w:val="20"/>
                <w:lang w:eastAsia="en-ZW"/>
              </w:rPr>
              <w:t>of Industry/employment</w:t>
            </w:r>
          </w:p>
        </w:tc>
        <w:tc>
          <w:tcPr>
            <w:tcW w:w="840" w:type="dxa"/>
            <w:tcBorders>
              <w:top w:val="outset" w:sz="6" w:space="0" w:color="auto"/>
              <w:left w:val="outset" w:sz="6" w:space="0" w:color="auto"/>
              <w:bottom w:val="outset" w:sz="6" w:space="0" w:color="auto"/>
              <w:right w:val="outset" w:sz="6" w:space="0" w:color="auto"/>
            </w:tcBorders>
            <w:vAlign w:val="center"/>
            <w:hideMark/>
          </w:tcPr>
          <w:p w14:paraId="3965726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3E2ECB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b/>
                <w:bCs/>
                <w:sz w:val="20"/>
                <w:szCs w:val="20"/>
                <w:lang w:eastAsia="en-ZW"/>
              </w:rPr>
              <w:t>Occupation</w:t>
            </w:r>
          </w:p>
        </w:tc>
      </w:tr>
      <w:tr w:rsidR="000119C8" w:rsidRPr="000119C8" w14:paraId="3B11E029"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2E6047D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A.</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EB09769"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TRANSPORT</w:t>
            </w:r>
          </w:p>
        </w:tc>
        <w:tc>
          <w:tcPr>
            <w:tcW w:w="840" w:type="dxa"/>
            <w:tcBorders>
              <w:top w:val="outset" w:sz="6" w:space="0" w:color="auto"/>
              <w:left w:val="outset" w:sz="6" w:space="0" w:color="auto"/>
              <w:bottom w:val="outset" w:sz="6" w:space="0" w:color="auto"/>
              <w:right w:val="outset" w:sz="6" w:space="0" w:color="auto"/>
            </w:tcBorders>
            <w:vAlign w:val="center"/>
            <w:hideMark/>
          </w:tcPr>
          <w:p w14:paraId="17AD799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51ED65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Engine man (Railways)</w:t>
            </w:r>
          </w:p>
        </w:tc>
      </w:tr>
      <w:tr w:rsidR="000119C8" w:rsidRPr="000119C8" w14:paraId="6315C42E"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37D157D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523AFD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751EAC8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2.</w:t>
            </w:r>
          </w:p>
        </w:tc>
        <w:tc>
          <w:tcPr>
            <w:tcW w:w="2265" w:type="dxa"/>
            <w:tcBorders>
              <w:top w:val="outset" w:sz="6" w:space="0" w:color="auto"/>
              <w:left w:val="outset" w:sz="6" w:space="0" w:color="auto"/>
              <w:bottom w:val="outset" w:sz="6" w:space="0" w:color="auto"/>
              <w:right w:val="outset" w:sz="6" w:space="0" w:color="auto"/>
            </w:tcBorders>
            <w:vAlign w:val="center"/>
            <w:hideMark/>
          </w:tcPr>
          <w:p w14:paraId="34CE22B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Bus/truck driver</w:t>
            </w:r>
          </w:p>
        </w:tc>
      </w:tr>
      <w:tr w:rsidR="000119C8" w:rsidRPr="000119C8" w14:paraId="1B307D8A"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5513F76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B.</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A07B47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FORESTRY</w:t>
            </w:r>
          </w:p>
        </w:tc>
        <w:tc>
          <w:tcPr>
            <w:tcW w:w="840" w:type="dxa"/>
            <w:tcBorders>
              <w:top w:val="outset" w:sz="6" w:space="0" w:color="auto"/>
              <w:left w:val="outset" w:sz="6" w:space="0" w:color="auto"/>
              <w:bottom w:val="outset" w:sz="6" w:space="0" w:color="auto"/>
              <w:right w:val="outset" w:sz="6" w:space="0" w:color="auto"/>
            </w:tcBorders>
            <w:vAlign w:val="center"/>
            <w:hideMark/>
          </w:tcPr>
          <w:p w14:paraId="14A3F97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1A67DA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Chain saw operator</w:t>
            </w:r>
          </w:p>
        </w:tc>
      </w:tr>
      <w:tr w:rsidR="000119C8" w:rsidRPr="000119C8" w14:paraId="69E89578"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2E4CDE6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5FC723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50B6007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2.</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13DC62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Pruner</w:t>
            </w:r>
          </w:p>
        </w:tc>
      </w:tr>
      <w:tr w:rsidR="000119C8" w:rsidRPr="000119C8" w14:paraId="48E997BA"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1ABB16C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6669A2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7933ADC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3.</w:t>
            </w:r>
          </w:p>
        </w:tc>
        <w:tc>
          <w:tcPr>
            <w:tcW w:w="2265" w:type="dxa"/>
            <w:tcBorders>
              <w:top w:val="outset" w:sz="6" w:space="0" w:color="auto"/>
              <w:left w:val="outset" w:sz="6" w:space="0" w:color="auto"/>
              <w:bottom w:val="outset" w:sz="6" w:space="0" w:color="auto"/>
              <w:right w:val="outset" w:sz="6" w:space="0" w:color="auto"/>
            </w:tcBorders>
            <w:vAlign w:val="center"/>
            <w:hideMark/>
          </w:tcPr>
          <w:p w14:paraId="4E9F1B5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Thinner</w:t>
            </w:r>
          </w:p>
        </w:tc>
      </w:tr>
      <w:tr w:rsidR="000119C8" w:rsidRPr="000119C8" w14:paraId="61A89E40"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446E855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EFE8BC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6646744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4.</w:t>
            </w:r>
          </w:p>
        </w:tc>
        <w:tc>
          <w:tcPr>
            <w:tcW w:w="2265" w:type="dxa"/>
            <w:tcBorders>
              <w:top w:val="outset" w:sz="6" w:space="0" w:color="auto"/>
              <w:left w:val="outset" w:sz="6" w:space="0" w:color="auto"/>
              <w:bottom w:val="outset" w:sz="6" w:space="0" w:color="auto"/>
              <w:right w:val="outset" w:sz="6" w:space="0" w:color="auto"/>
            </w:tcBorders>
            <w:vAlign w:val="center"/>
            <w:hideMark/>
          </w:tcPr>
          <w:p w14:paraId="37E830E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Scoffler</w:t>
            </w:r>
          </w:p>
        </w:tc>
      </w:tr>
      <w:tr w:rsidR="000119C8" w:rsidRPr="000119C8" w14:paraId="28EA9864"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1CCBEE0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676F77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2CFFFB7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5.</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35F451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Crane operator</w:t>
            </w:r>
          </w:p>
        </w:tc>
      </w:tr>
      <w:tr w:rsidR="000119C8" w:rsidRPr="000119C8" w14:paraId="56F443E6"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4AE4F2B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C4148A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7F8C07A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6.</w:t>
            </w:r>
          </w:p>
        </w:tc>
        <w:tc>
          <w:tcPr>
            <w:tcW w:w="2265" w:type="dxa"/>
            <w:tcBorders>
              <w:top w:val="outset" w:sz="6" w:space="0" w:color="auto"/>
              <w:left w:val="outset" w:sz="6" w:space="0" w:color="auto"/>
              <w:bottom w:val="outset" w:sz="6" w:space="0" w:color="auto"/>
              <w:right w:val="outset" w:sz="6" w:space="0" w:color="auto"/>
            </w:tcBorders>
            <w:vAlign w:val="center"/>
            <w:hideMark/>
          </w:tcPr>
          <w:p w14:paraId="3A0E703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D.4 operator</w:t>
            </w:r>
          </w:p>
        </w:tc>
      </w:tr>
      <w:tr w:rsidR="000119C8" w:rsidRPr="000119C8" w14:paraId="4A4D6160"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73DDBEC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CED75B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5CC9028E"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7.</w:t>
            </w:r>
          </w:p>
        </w:tc>
        <w:tc>
          <w:tcPr>
            <w:tcW w:w="2265" w:type="dxa"/>
            <w:tcBorders>
              <w:top w:val="outset" w:sz="6" w:space="0" w:color="auto"/>
              <w:left w:val="outset" w:sz="6" w:space="0" w:color="auto"/>
              <w:bottom w:val="outset" w:sz="6" w:space="0" w:color="auto"/>
              <w:right w:val="outset" w:sz="6" w:space="0" w:color="auto"/>
            </w:tcBorders>
            <w:vAlign w:val="center"/>
            <w:hideMark/>
          </w:tcPr>
          <w:p w14:paraId="2673FA1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 Jack operator</w:t>
            </w:r>
          </w:p>
        </w:tc>
      </w:tr>
      <w:tr w:rsidR="000119C8" w:rsidRPr="000119C8" w14:paraId="0F340511"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159D7BB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5A0CFA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154B639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8.</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83909A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Operator</w:t>
            </w:r>
          </w:p>
        </w:tc>
      </w:tr>
      <w:tr w:rsidR="000119C8" w:rsidRPr="000119C8" w14:paraId="4792FBDE"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59B315E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65BDF4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4D91DF57"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9.</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031F50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General worker</w:t>
            </w:r>
          </w:p>
        </w:tc>
      </w:tr>
      <w:tr w:rsidR="000119C8" w:rsidRPr="000119C8" w14:paraId="04985F05"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6CD54F2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E49C33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7ED3C69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10.</w:t>
            </w:r>
          </w:p>
        </w:tc>
        <w:tc>
          <w:tcPr>
            <w:tcW w:w="2265" w:type="dxa"/>
            <w:tcBorders>
              <w:top w:val="outset" w:sz="6" w:space="0" w:color="auto"/>
              <w:left w:val="outset" w:sz="6" w:space="0" w:color="auto"/>
              <w:bottom w:val="outset" w:sz="6" w:space="0" w:color="auto"/>
              <w:right w:val="outset" w:sz="6" w:space="0" w:color="auto"/>
            </w:tcBorders>
            <w:vAlign w:val="center"/>
            <w:hideMark/>
          </w:tcPr>
          <w:p w14:paraId="1D774B8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Shed timber loader</w:t>
            </w:r>
          </w:p>
        </w:tc>
      </w:tr>
      <w:tr w:rsidR="000119C8" w:rsidRPr="000119C8" w14:paraId="65167AFB"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6481FD6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9E380A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57CA985F"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11.</w:t>
            </w:r>
          </w:p>
        </w:tc>
        <w:tc>
          <w:tcPr>
            <w:tcW w:w="2265" w:type="dxa"/>
            <w:tcBorders>
              <w:top w:val="outset" w:sz="6" w:space="0" w:color="auto"/>
              <w:left w:val="outset" w:sz="6" w:space="0" w:color="auto"/>
              <w:bottom w:val="outset" w:sz="6" w:space="0" w:color="auto"/>
              <w:right w:val="outset" w:sz="6" w:space="0" w:color="auto"/>
            </w:tcBorders>
            <w:vAlign w:val="center"/>
            <w:hideMark/>
          </w:tcPr>
          <w:p w14:paraId="1244665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Logging handler</w:t>
            </w:r>
          </w:p>
        </w:tc>
      </w:tr>
      <w:tr w:rsidR="000119C8" w:rsidRPr="000119C8" w14:paraId="3ADCE055"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2A78E08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A4B543D"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36EBB24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12.</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B223877"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Oxen driver</w:t>
            </w:r>
          </w:p>
        </w:tc>
      </w:tr>
      <w:tr w:rsidR="000119C8" w:rsidRPr="000119C8" w14:paraId="56E39A0A"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4696F21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7D18A8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2CBC761F"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13.</w:t>
            </w:r>
          </w:p>
        </w:tc>
        <w:tc>
          <w:tcPr>
            <w:tcW w:w="2265" w:type="dxa"/>
            <w:tcBorders>
              <w:top w:val="outset" w:sz="6" w:space="0" w:color="auto"/>
              <w:left w:val="outset" w:sz="6" w:space="0" w:color="auto"/>
              <w:bottom w:val="outset" w:sz="6" w:space="0" w:color="auto"/>
              <w:right w:val="outset" w:sz="6" w:space="0" w:color="auto"/>
            </w:tcBorders>
            <w:vAlign w:val="center"/>
            <w:hideMark/>
          </w:tcPr>
          <w:p w14:paraId="550C609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Timber stacker/handler</w:t>
            </w:r>
          </w:p>
        </w:tc>
      </w:tr>
      <w:tr w:rsidR="000119C8" w:rsidRPr="000119C8" w14:paraId="2344F0F0"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7499492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79816A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60A95157"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14.</w:t>
            </w:r>
          </w:p>
        </w:tc>
        <w:tc>
          <w:tcPr>
            <w:tcW w:w="2265" w:type="dxa"/>
            <w:tcBorders>
              <w:top w:val="outset" w:sz="6" w:space="0" w:color="auto"/>
              <w:left w:val="outset" w:sz="6" w:space="0" w:color="auto"/>
              <w:bottom w:val="outset" w:sz="6" w:space="0" w:color="auto"/>
              <w:right w:val="outset" w:sz="6" w:space="0" w:color="auto"/>
            </w:tcBorders>
            <w:vAlign w:val="center"/>
            <w:hideMark/>
          </w:tcPr>
          <w:p w14:paraId="5AA2668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Logging handler</w:t>
            </w:r>
          </w:p>
        </w:tc>
      </w:tr>
      <w:tr w:rsidR="000119C8" w:rsidRPr="000119C8" w14:paraId="5F2CF0F1"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26DBE62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D1849A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07CE07A0"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15.</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6073FF3"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Jig saw operator</w:t>
            </w:r>
          </w:p>
        </w:tc>
      </w:tr>
      <w:tr w:rsidR="000119C8" w:rsidRPr="000119C8" w14:paraId="5E783E6B"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5A24391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AAE5A7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4DD1EC9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16.</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96E106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Four cutter operator</w:t>
            </w:r>
          </w:p>
        </w:tc>
      </w:tr>
      <w:tr w:rsidR="000119C8" w:rsidRPr="000119C8" w14:paraId="381570B4"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45FF8A8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771457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4F82AE7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17.</w:t>
            </w:r>
          </w:p>
        </w:tc>
        <w:tc>
          <w:tcPr>
            <w:tcW w:w="2265" w:type="dxa"/>
            <w:tcBorders>
              <w:top w:val="outset" w:sz="6" w:space="0" w:color="auto"/>
              <w:left w:val="outset" w:sz="6" w:space="0" w:color="auto"/>
              <w:bottom w:val="outset" w:sz="6" w:space="0" w:color="auto"/>
              <w:right w:val="outset" w:sz="6" w:space="0" w:color="auto"/>
            </w:tcBorders>
            <w:vAlign w:val="center"/>
            <w:hideMark/>
          </w:tcPr>
          <w:p w14:paraId="636BC29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Boiler attendant</w:t>
            </w:r>
          </w:p>
        </w:tc>
      </w:tr>
      <w:tr w:rsidR="000119C8" w:rsidRPr="000119C8" w14:paraId="3C8BBFF4"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29916C4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AF4A7AE"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26D192A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18.</w:t>
            </w:r>
          </w:p>
        </w:tc>
        <w:tc>
          <w:tcPr>
            <w:tcW w:w="2265" w:type="dxa"/>
            <w:tcBorders>
              <w:top w:val="outset" w:sz="6" w:space="0" w:color="auto"/>
              <w:left w:val="outset" w:sz="6" w:space="0" w:color="auto"/>
              <w:bottom w:val="outset" w:sz="6" w:space="0" w:color="auto"/>
              <w:right w:val="outset" w:sz="6" w:space="0" w:color="auto"/>
            </w:tcBorders>
            <w:vAlign w:val="center"/>
            <w:hideMark/>
          </w:tcPr>
          <w:p w14:paraId="50F405B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Crane driver</w:t>
            </w:r>
          </w:p>
        </w:tc>
      </w:tr>
      <w:tr w:rsidR="000119C8" w:rsidRPr="000119C8" w14:paraId="36250703"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584FCD4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88219B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022273C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19.</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EC06664"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Crosscut saw operator</w:t>
            </w:r>
          </w:p>
        </w:tc>
      </w:tr>
      <w:tr w:rsidR="000119C8" w:rsidRPr="000119C8" w14:paraId="109249E8"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458AD23C"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9B020F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74ED5D0C"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20.</w:t>
            </w:r>
          </w:p>
        </w:tc>
        <w:tc>
          <w:tcPr>
            <w:tcW w:w="2265" w:type="dxa"/>
            <w:tcBorders>
              <w:top w:val="outset" w:sz="6" w:space="0" w:color="auto"/>
              <w:left w:val="outset" w:sz="6" w:space="0" w:color="auto"/>
              <w:bottom w:val="outset" w:sz="6" w:space="0" w:color="auto"/>
              <w:right w:val="outset" w:sz="6" w:space="0" w:color="auto"/>
            </w:tcBorders>
            <w:vAlign w:val="center"/>
            <w:hideMark/>
          </w:tcPr>
          <w:p w14:paraId="511793E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Finger joint machine operator</w:t>
            </w:r>
          </w:p>
        </w:tc>
      </w:tr>
      <w:tr w:rsidR="000119C8" w:rsidRPr="000119C8" w14:paraId="691362D0"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572A113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3E32CD9"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3D3C2758"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21.</w:t>
            </w:r>
          </w:p>
        </w:tc>
        <w:tc>
          <w:tcPr>
            <w:tcW w:w="2265" w:type="dxa"/>
            <w:tcBorders>
              <w:top w:val="outset" w:sz="6" w:space="0" w:color="auto"/>
              <w:left w:val="outset" w:sz="6" w:space="0" w:color="auto"/>
              <w:bottom w:val="outset" w:sz="6" w:space="0" w:color="auto"/>
              <w:right w:val="outset" w:sz="6" w:space="0" w:color="auto"/>
            </w:tcBorders>
            <w:vAlign w:val="center"/>
            <w:hideMark/>
          </w:tcPr>
          <w:p w14:paraId="47BE42BF"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Sawdust and off cuts handler</w:t>
            </w:r>
          </w:p>
        </w:tc>
      </w:tr>
      <w:tr w:rsidR="000119C8" w:rsidRPr="000119C8" w14:paraId="08EFDD24"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27C2C61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635415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74192F53"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22.</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5397951"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Heavy duty truck driver</w:t>
            </w:r>
          </w:p>
        </w:tc>
      </w:tr>
      <w:tr w:rsidR="000119C8" w:rsidRPr="000119C8" w14:paraId="7541E43B"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750350D8"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B41531A"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840" w:type="dxa"/>
            <w:tcBorders>
              <w:top w:val="outset" w:sz="6" w:space="0" w:color="auto"/>
              <w:left w:val="outset" w:sz="6" w:space="0" w:color="auto"/>
              <w:bottom w:val="outset" w:sz="6" w:space="0" w:color="auto"/>
              <w:right w:val="outset" w:sz="6" w:space="0" w:color="auto"/>
            </w:tcBorders>
            <w:vAlign w:val="center"/>
            <w:hideMark/>
          </w:tcPr>
          <w:p w14:paraId="341DBDD3"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23.</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4081606"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Stumper</w:t>
            </w:r>
          </w:p>
        </w:tc>
      </w:tr>
      <w:tr w:rsidR="000119C8" w:rsidRPr="000119C8" w14:paraId="531A4740"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7BDD959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C.</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EC143F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QUARRY</w:t>
            </w:r>
          </w:p>
        </w:tc>
        <w:tc>
          <w:tcPr>
            <w:tcW w:w="840" w:type="dxa"/>
            <w:tcBorders>
              <w:top w:val="outset" w:sz="6" w:space="0" w:color="auto"/>
              <w:left w:val="outset" w:sz="6" w:space="0" w:color="auto"/>
              <w:bottom w:val="outset" w:sz="6" w:space="0" w:color="auto"/>
              <w:right w:val="outset" w:sz="6" w:space="0" w:color="auto"/>
            </w:tcBorders>
            <w:vAlign w:val="center"/>
            <w:hideMark/>
          </w:tcPr>
          <w:p w14:paraId="5759EAF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14:paraId="2F971C02"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Quarriers</w:t>
            </w:r>
          </w:p>
        </w:tc>
      </w:tr>
      <w:tr w:rsidR="000119C8" w:rsidRPr="000119C8" w14:paraId="5C996A5E"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322C49E1"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D.</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81AF83B"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MINING</w:t>
            </w:r>
          </w:p>
        </w:tc>
        <w:tc>
          <w:tcPr>
            <w:tcW w:w="840" w:type="dxa"/>
            <w:tcBorders>
              <w:top w:val="outset" w:sz="6" w:space="0" w:color="auto"/>
              <w:left w:val="outset" w:sz="6" w:space="0" w:color="auto"/>
              <w:bottom w:val="outset" w:sz="6" w:space="0" w:color="auto"/>
              <w:right w:val="outset" w:sz="6" w:space="0" w:color="auto"/>
            </w:tcBorders>
            <w:vAlign w:val="center"/>
            <w:hideMark/>
          </w:tcPr>
          <w:p w14:paraId="6DB1D1D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14:paraId="59CB055B"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xml:space="preserve">All surface and underground operations </w:t>
            </w:r>
            <w:r w:rsidRPr="000119C8">
              <w:rPr>
                <w:rFonts w:ascii="Arial" w:eastAsia="Times New Roman" w:hAnsi="Arial" w:cs="Arial"/>
                <w:sz w:val="20"/>
                <w:szCs w:val="20"/>
                <w:lang w:eastAsia="en-ZW"/>
              </w:rPr>
              <w:lastRenderedPageBreak/>
              <w:t>such as lashing, tramming, machine operations, grizzly operations, rigging and employment in hot areas such as coke ovens and smelters.</w:t>
            </w:r>
          </w:p>
        </w:tc>
      </w:tr>
      <w:tr w:rsidR="000119C8" w:rsidRPr="000119C8" w14:paraId="7C9D4B61" w14:textId="77777777" w:rsidTr="000119C8">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14:paraId="04929116"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lastRenderedPageBreak/>
              <w:t>E.</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5D4B2EA" w14:textId="77777777" w:rsidR="000119C8" w:rsidRPr="000119C8" w:rsidRDefault="000119C8" w:rsidP="000119C8">
            <w:pPr>
              <w:spacing w:after="150" w:line="240" w:lineRule="auto"/>
              <w:jc w:val="center"/>
              <w:rPr>
                <w:rFonts w:ascii="Arial" w:eastAsia="Times New Roman" w:hAnsi="Arial" w:cs="Arial"/>
                <w:sz w:val="20"/>
                <w:szCs w:val="20"/>
                <w:lang w:eastAsia="en-ZW"/>
              </w:rPr>
            </w:pPr>
            <w:r w:rsidRPr="000119C8">
              <w:rPr>
                <w:rFonts w:ascii="Arial" w:eastAsia="Times New Roman" w:hAnsi="Arial" w:cs="Arial"/>
                <w:sz w:val="20"/>
                <w:szCs w:val="20"/>
                <w:lang w:eastAsia="en-ZW"/>
              </w:rPr>
              <w:t>AGRICULTURE</w:t>
            </w:r>
          </w:p>
        </w:tc>
        <w:tc>
          <w:tcPr>
            <w:tcW w:w="840" w:type="dxa"/>
            <w:tcBorders>
              <w:top w:val="outset" w:sz="6" w:space="0" w:color="auto"/>
              <w:left w:val="outset" w:sz="6" w:space="0" w:color="auto"/>
              <w:bottom w:val="outset" w:sz="6" w:space="0" w:color="auto"/>
              <w:right w:val="outset" w:sz="6" w:space="0" w:color="auto"/>
            </w:tcBorders>
            <w:vAlign w:val="center"/>
            <w:hideMark/>
          </w:tcPr>
          <w:p w14:paraId="4BE07E25"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E5421B0" w14:textId="77777777" w:rsidR="000119C8" w:rsidRPr="000119C8" w:rsidRDefault="000119C8" w:rsidP="000119C8">
            <w:pPr>
              <w:spacing w:after="150" w:line="240" w:lineRule="auto"/>
              <w:rPr>
                <w:rFonts w:ascii="Arial" w:eastAsia="Times New Roman" w:hAnsi="Arial" w:cs="Arial"/>
                <w:sz w:val="20"/>
                <w:szCs w:val="20"/>
                <w:lang w:eastAsia="en-ZW"/>
              </w:rPr>
            </w:pPr>
            <w:r w:rsidRPr="000119C8">
              <w:rPr>
                <w:rFonts w:ascii="Arial" w:eastAsia="Times New Roman" w:hAnsi="Arial" w:cs="Arial"/>
                <w:sz w:val="20"/>
                <w:szCs w:val="20"/>
                <w:lang w:eastAsia="en-ZW"/>
              </w:rPr>
              <w:t>All agricultural work</w:t>
            </w:r>
          </w:p>
        </w:tc>
      </w:tr>
    </w:tbl>
    <w:p w14:paraId="7B21583B" w14:textId="77777777" w:rsidR="004223F3" w:rsidRDefault="004223F3"/>
    <w:sectPr w:rsidR="00422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F3"/>
    <w:rsid w:val="000119C8"/>
    <w:rsid w:val="004223F3"/>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A76EF-66D3-4B0C-9D92-C35B5C5F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119C8"/>
  </w:style>
  <w:style w:type="paragraph" w:customStyle="1" w:styleId="msonormal0">
    <w:name w:val="msonormal"/>
    <w:basedOn w:val="Normal"/>
    <w:rsid w:val="000119C8"/>
    <w:pPr>
      <w:spacing w:after="150" w:line="240" w:lineRule="auto"/>
    </w:pPr>
    <w:rPr>
      <w:rFonts w:ascii="Times New Roman" w:eastAsia="Times New Roman" w:hAnsi="Times New Roman" w:cs="Times New Roman"/>
      <w:sz w:val="24"/>
      <w:szCs w:val="24"/>
      <w:lang w:eastAsia="en-ZW"/>
    </w:rPr>
  </w:style>
  <w:style w:type="paragraph" w:styleId="NormalWeb">
    <w:name w:val="Normal (Web)"/>
    <w:basedOn w:val="Normal"/>
    <w:uiPriority w:val="99"/>
    <w:semiHidden/>
    <w:unhideWhenUsed/>
    <w:rsid w:val="000119C8"/>
    <w:pPr>
      <w:spacing w:after="150" w:line="240" w:lineRule="auto"/>
    </w:pPr>
    <w:rPr>
      <w:rFonts w:ascii="Times New Roman" w:eastAsia="Times New Roman" w:hAnsi="Times New Roman" w:cs="Times New Roman"/>
      <w:sz w:val="24"/>
      <w:szCs w:val="24"/>
      <w:lang w:eastAsia="en-ZW"/>
    </w:rPr>
  </w:style>
  <w:style w:type="paragraph" w:customStyle="1" w:styleId="highlight">
    <w:name w:val="highlight"/>
    <w:basedOn w:val="Normal"/>
    <w:rsid w:val="000119C8"/>
    <w:pPr>
      <w:shd w:val="clear" w:color="auto" w:fill="C8DCF0"/>
      <w:spacing w:before="100" w:beforeAutospacing="1" w:after="100" w:afterAutospacing="1" w:line="240" w:lineRule="auto"/>
    </w:pPr>
    <w:rPr>
      <w:rFonts w:ascii="Times New Roman" w:eastAsia="Times New Roman" w:hAnsi="Times New Roman" w:cs="Times New Roman"/>
      <w:sz w:val="24"/>
      <w:szCs w:val="24"/>
      <w:lang w:eastAsia="en-ZW"/>
    </w:rPr>
  </w:style>
  <w:style w:type="paragraph" w:customStyle="1" w:styleId="linkvalid">
    <w:name w:val="linkvalid"/>
    <w:basedOn w:val="Normal"/>
    <w:rsid w:val="000119C8"/>
    <w:pPr>
      <w:spacing w:before="100" w:beforeAutospacing="1" w:after="100" w:afterAutospacing="1" w:line="240" w:lineRule="auto"/>
    </w:pPr>
    <w:rPr>
      <w:rFonts w:ascii="Times New Roman" w:eastAsia="Times New Roman" w:hAnsi="Times New Roman" w:cs="Times New Roman"/>
      <w:color w:val="0000FF"/>
      <w:sz w:val="24"/>
      <w:szCs w:val="24"/>
      <w:u w:val="single"/>
      <w:lang w:eastAsia="en-ZW"/>
    </w:rPr>
  </w:style>
  <w:style w:type="paragraph" w:customStyle="1" w:styleId="linkinvaliddisabled">
    <w:name w:val="linkinvaliddisabled"/>
    <w:basedOn w:val="Normal"/>
    <w:rsid w:val="000119C8"/>
    <w:pPr>
      <w:shd w:val="clear" w:color="auto" w:fill="0000FF"/>
      <w:spacing w:before="100" w:beforeAutospacing="1" w:after="100" w:afterAutospacing="1" w:line="240" w:lineRule="auto"/>
    </w:pPr>
    <w:rPr>
      <w:rFonts w:ascii="Times New Roman" w:eastAsia="Times New Roman" w:hAnsi="Times New Roman" w:cs="Times New Roman"/>
      <w:color w:val="FFFFFF"/>
      <w:sz w:val="24"/>
      <w:szCs w:val="24"/>
      <w:lang w:eastAsia="en-ZW"/>
    </w:rPr>
  </w:style>
  <w:style w:type="paragraph" w:customStyle="1" w:styleId="annotation">
    <w:name w:val="annotation"/>
    <w:basedOn w:val="Normal"/>
    <w:rsid w:val="000119C8"/>
    <w:pPr>
      <w:spacing w:after="150" w:line="240" w:lineRule="auto"/>
      <w:jc w:val="center"/>
    </w:pPr>
    <w:rPr>
      <w:rFonts w:ascii="Times New Roman" w:eastAsia="Times New Roman" w:hAnsi="Times New Roman" w:cs="Times New Roman"/>
      <w:color w:val="000000"/>
      <w:sz w:val="18"/>
      <w:szCs w:val="18"/>
      <w:lang w:eastAsia="en-ZW"/>
    </w:rPr>
  </w:style>
  <w:style w:type="paragraph" w:customStyle="1" w:styleId="comment">
    <w:name w:val="comment"/>
    <w:basedOn w:val="Normal"/>
    <w:rsid w:val="000119C8"/>
    <w:pPr>
      <w:pBdr>
        <w:top w:val="single" w:sz="6" w:space="8" w:color="000000"/>
        <w:left w:val="single" w:sz="6" w:space="8" w:color="000000"/>
        <w:bottom w:val="single" w:sz="6" w:space="8" w:color="000000"/>
        <w:right w:val="single" w:sz="6" w:space="8" w:color="000000"/>
      </w:pBdr>
      <w:shd w:val="clear" w:color="auto" w:fill="FFFFC0"/>
      <w:spacing w:before="150" w:after="150" w:line="240" w:lineRule="auto"/>
    </w:pPr>
    <w:rPr>
      <w:rFonts w:ascii="Times New Roman" w:eastAsia="Times New Roman" w:hAnsi="Times New Roman" w:cs="Times New Roman"/>
      <w:color w:val="000000"/>
      <w:sz w:val="24"/>
      <w:szCs w:val="24"/>
      <w:lang w:eastAsia="en-ZW"/>
    </w:rPr>
  </w:style>
  <w:style w:type="paragraph" w:customStyle="1" w:styleId="commentline">
    <w:name w:val="commentline"/>
    <w:basedOn w:val="Normal"/>
    <w:rsid w:val="000119C8"/>
    <w:pPr>
      <w:spacing w:before="30" w:after="30" w:line="240" w:lineRule="auto"/>
      <w:ind w:left="30" w:right="30"/>
    </w:pPr>
    <w:rPr>
      <w:rFonts w:ascii="Times New Roman" w:eastAsia="Times New Roman" w:hAnsi="Times New Roman" w:cs="Times New Roman"/>
      <w:i/>
      <w:iCs/>
      <w:sz w:val="24"/>
      <w:szCs w:val="24"/>
      <w:lang w:eastAsia="en-ZW"/>
    </w:rPr>
  </w:style>
  <w:style w:type="paragraph" w:customStyle="1" w:styleId="heading">
    <w:name w:val="heading"/>
    <w:basedOn w:val="Normal"/>
    <w:rsid w:val="000119C8"/>
    <w:pPr>
      <w:spacing w:before="100" w:beforeAutospacing="1" w:after="100" w:afterAutospacing="1" w:line="240" w:lineRule="auto"/>
      <w:jc w:val="center"/>
    </w:pPr>
    <w:rPr>
      <w:rFonts w:ascii="Times New Roman" w:eastAsia="Times New Roman" w:hAnsi="Times New Roman" w:cs="Times New Roman"/>
      <w:color w:val="000080"/>
      <w:sz w:val="28"/>
      <w:szCs w:val="28"/>
      <w:lang w:eastAsia="en-ZW"/>
    </w:rPr>
  </w:style>
  <w:style w:type="paragraph" w:customStyle="1" w:styleId="subheading">
    <w:name w:val="subheading"/>
    <w:basedOn w:val="Normal"/>
    <w:rsid w:val="000119C8"/>
    <w:pPr>
      <w:spacing w:after="150" w:line="240" w:lineRule="auto"/>
      <w:jc w:val="center"/>
    </w:pPr>
    <w:rPr>
      <w:rFonts w:ascii="Times New Roman" w:eastAsia="Times New Roman" w:hAnsi="Times New Roman" w:cs="Times New Roman"/>
      <w:b/>
      <w:bCs/>
      <w:sz w:val="24"/>
      <w:szCs w:val="24"/>
      <w:lang w:eastAsia="en-ZW"/>
    </w:rPr>
  </w:style>
  <w:style w:type="paragraph" w:customStyle="1" w:styleId="schedule">
    <w:name w:val="schedule"/>
    <w:basedOn w:val="Normal"/>
    <w:rsid w:val="000119C8"/>
    <w:pPr>
      <w:spacing w:before="100" w:beforeAutospacing="1" w:after="100" w:afterAutospacing="1" w:line="240" w:lineRule="auto"/>
      <w:jc w:val="center"/>
    </w:pPr>
    <w:rPr>
      <w:rFonts w:ascii="Times New Roman" w:eastAsia="Times New Roman" w:hAnsi="Times New Roman" w:cs="Times New Roman"/>
      <w:b/>
      <w:bCs/>
      <w:sz w:val="24"/>
      <w:szCs w:val="24"/>
      <w:lang w:eastAsia="en-ZW"/>
    </w:rPr>
  </w:style>
  <w:style w:type="paragraph" w:customStyle="1" w:styleId="section">
    <w:name w:val="section"/>
    <w:basedOn w:val="Normal"/>
    <w:rsid w:val="000119C8"/>
    <w:pPr>
      <w:spacing w:before="100" w:beforeAutospacing="1" w:after="100" w:afterAutospacing="1" w:line="240" w:lineRule="auto"/>
    </w:pPr>
    <w:rPr>
      <w:rFonts w:ascii="Times New Roman" w:eastAsia="Times New Roman" w:hAnsi="Times New Roman" w:cs="Times New Roman"/>
      <w:sz w:val="20"/>
      <w:szCs w:val="20"/>
      <w:lang w:eastAsia="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734516">
      <w:bodyDiv w:val="1"/>
      <w:marLeft w:val="0"/>
      <w:marRight w:val="0"/>
      <w:marTop w:val="0"/>
      <w:marBottom w:val="0"/>
      <w:divBdr>
        <w:top w:val="none" w:sz="0" w:space="0" w:color="auto"/>
        <w:left w:val="none" w:sz="0" w:space="0" w:color="auto"/>
        <w:bottom w:val="none" w:sz="0" w:space="0" w:color="auto"/>
        <w:right w:val="none" w:sz="0" w:space="0" w:color="auto"/>
      </w:divBdr>
      <w:divsChild>
        <w:div w:id="1298681206">
          <w:marLeft w:val="0"/>
          <w:marRight w:val="0"/>
          <w:marTop w:val="0"/>
          <w:marBottom w:val="0"/>
          <w:divBdr>
            <w:top w:val="none" w:sz="0" w:space="0" w:color="auto"/>
            <w:left w:val="none" w:sz="0" w:space="0" w:color="auto"/>
            <w:bottom w:val="none" w:sz="0" w:space="0" w:color="auto"/>
            <w:right w:val="none" w:sz="0" w:space="0" w:color="auto"/>
          </w:divBdr>
        </w:div>
        <w:div w:id="919753240">
          <w:marLeft w:val="0"/>
          <w:marRight w:val="0"/>
          <w:marTop w:val="0"/>
          <w:marBottom w:val="0"/>
          <w:divBdr>
            <w:top w:val="none" w:sz="0" w:space="0" w:color="auto"/>
            <w:left w:val="none" w:sz="0" w:space="0" w:color="auto"/>
            <w:bottom w:val="none" w:sz="0" w:space="0" w:color="auto"/>
            <w:right w:val="none" w:sz="0" w:space="0" w:color="auto"/>
          </w:divBdr>
        </w:div>
        <w:div w:id="1898777389">
          <w:marLeft w:val="0"/>
          <w:marRight w:val="0"/>
          <w:marTop w:val="0"/>
          <w:marBottom w:val="0"/>
          <w:divBdr>
            <w:top w:val="none" w:sz="0" w:space="0" w:color="auto"/>
            <w:left w:val="none" w:sz="0" w:space="0" w:color="auto"/>
            <w:bottom w:val="none" w:sz="0" w:space="0" w:color="auto"/>
            <w:right w:val="none" w:sz="0" w:space="0" w:color="auto"/>
          </w:divBdr>
        </w:div>
        <w:div w:id="414478562">
          <w:marLeft w:val="0"/>
          <w:marRight w:val="0"/>
          <w:marTop w:val="0"/>
          <w:marBottom w:val="0"/>
          <w:divBdr>
            <w:top w:val="none" w:sz="0" w:space="0" w:color="auto"/>
            <w:left w:val="none" w:sz="0" w:space="0" w:color="auto"/>
            <w:bottom w:val="none" w:sz="0" w:space="0" w:color="auto"/>
            <w:right w:val="none" w:sz="0" w:space="0" w:color="auto"/>
          </w:divBdr>
          <w:divsChild>
            <w:div w:id="1124040373">
              <w:marLeft w:val="0"/>
              <w:marRight w:val="0"/>
              <w:marTop w:val="0"/>
              <w:marBottom w:val="0"/>
              <w:divBdr>
                <w:top w:val="none" w:sz="0" w:space="0" w:color="auto"/>
                <w:left w:val="none" w:sz="0" w:space="0" w:color="auto"/>
                <w:bottom w:val="none" w:sz="0" w:space="0" w:color="auto"/>
                <w:right w:val="none" w:sz="0" w:space="0" w:color="auto"/>
              </w:divBdr>
            </w:div>
            <w:div w:id="364717215">
              <w:marLeft w:val="0"/>
              <w:marRight w:val="0"/>
              <w:marTop w:val="0"/>
              <w:marBottom w:val="0"/>
              <w:divBdr>
                <w:top w:val="none" w:sz="0" w:space="0" w:color="auto"/>
                <w:left w:val="none" w:sz="0" w:space="0" w:color="auto"/>
                <w:bottom w:val="none" w:sz="0" w:space="0" w:color="auto"/>
                <w:right w:val="none" w:sz="0" w:space="0" w:color="auto"/>
              </w:divBdr>
            </w:div>
            <w:div w:id="219948185">
              <w:marLeft w:val="0"/>
              <w:marRight w:val="0"/>
              <w:marTop w:val="0"/>
              <w:marBottom w:val="0"/>
              <w:divBdr>
                <w:top w:val="none" w:sz="0" w:space="0" w:color="auto"/>
                <w:left w:val="none" w:sz="0" w:space="0" w:color="auto"/>
                <w:bottom w:val="none" w:sz="0" w:space="0" w:color="auto"/>
                <w:right w:val="none" w:sz="0" w:space="0" w:color="auto"/>
              </w:divBdr>
            </w:div>
          </w:divsChild>
        </w:div>
        <w:div w:id="40716171">
          <w:marLeft w:val="0"/>
          <w:marRight w:val="0"/>
          <w:marTop w:val="0"/>
          <w:marBottom w:val="0"/>
          <w:divBdr>
            <w:top w:val="none" w:sz="0" w:space="0" w:color="auto"/>
            <w:left w:val="none" w:sz="0" w:space="0" w:color="auto"/>
            <w:bottom w:val="none" w:sz="0" w:space="0" w:color="auto"/>
            <w:right w:val="none" w:sz="0" w:space="0" w:color="auto"/>
          </w:divBdr>
          <w:divsChild>
            <w:div w:id="979697848">
              <w:marLeft w:val="0"/>
              <w:marRight w:val="0"/>
              <w:marTop w:val="0"/>
              <w:marBottom w:val="0"/>
              <w:divBdr>
                <w:top w:val="none" w:sz="0" w:space="0" w:color="auto"/>
                <w:left w:val="none" w:sz="0" w:space="0" w:color="auto"/>
                <w:bottom w:val="none" w:sz="0" w:space="0" w:color="auto"/>
                <w:right w:val="none" w:sz="0" w:space="0" w:color="auto"/>
              </w:divBdr>
            </w:div>
            <w:div w:id="603341764">
              <w:marLeft w:val="0"/>
              <w:marRight w:val="0"/>
              <w:marTop w:val="0"/>
              <w:marBottom w:val="0"/>
              <w:divBdr>
                <w:top w:val="none" w:sz="0" w:space="0" w:color="auto"/>
                <w:left w:val="none" w:sz="0" w:space="0" w:color="auto"/>
                <w:bottom w:val="none" w:sz="0" w:space="0" w:color="auto"/>
                <w:right w:val="none" w:sz="0" w:space="0" w:color="auto"/>
              </w:divBdr>
            </w:div>
            <w:div w:id="1703247587">
              <w:marLeft w:val="0"/>
              <w:marRight w:val="0"/>
              <w:marTop w:val="0"/>
              <w:marBottom w:val="0"/>
              <w:divBdr>
                <w:top w:val="none" w:sz="0" w:space="0" w:color="auto"/>
                <w:left w:val="none" w:sz="0" w:space="0" w:color="auto"/>
                <w:bottom w:val="none" w:sz="0" w:space="0" w:color="auto"/>
                <w:right w:val="none" w:sz="0" w:space="0" w:color="auto"/>
              </w:divBdr>
            </w:div>
          </w:divsChild>
        </w:div>
        <w:div w:id="71438831">
          <w:marLeft w:val="0"/>
          <w:marRight w:val="0"/>
          <w:marTop w:val="0"/>
          <w:marBottom w:val="0"/>
          <w:divBdr>
            <w:top w:val="none" w:sz="0" w:space="0" w:color="auto"/>
            <w:left w:val="none" w:sz="0" w:space="0" w:color="auto"/>
            <w:bottom w:val="none" w:sz="0" w:space="0" w:color="auto"/>
            <w:right w:val="none" w:sz="0" w:space="0" w:color="auto"/>
          </w:divBdr>
          <w:divsChild>
            <w:div w:id="1285848793">
              <w:marLeft w:val="0"/>
              <w:marRight w:val="0"/>
              <w:marTop w:val="0"/>
              <w:marBottom w:val="0"/>
              <w:divBdr>
                <w:top w:val="none" w:sz="0" w:space="0" w:color="auto"/>
                <w:left w:val="none" w:sz="0" w:space="0" w:color="auto"/>
                <w:bottom w:val="none" w:sz="0" w:space="0" w:color="auto"/>
                <w:right w:val="none" w:sz="0" w:space="0" w:color="auto"/>
              </w:divBdr>
            </w:div>
            <w:div w:id="152576251">
              <w:marLeft w:val="0"/>
              <w:marRight w:val="0"/>
              <w:marTop w:val="0"/>
              <w:marBottom w:val="0"/>
              <w:divBdr>
                <w:top w:val="none" w:sz="0" w:space="0" w:color="auto"/>
                <w:left w:val="none" w:sz="0" w:space="0" w:color="auto"/>
                <w:bottom w:val="none" w:sz="0" w:space="0" w:color="auto"/>
                <w:right w:val="none" w:sz="0" w:space="0" w:color="auto"/>
              </w:divBdr>
            </w:div>
            <w:div w:id="1436707964">
              <w:marLeft w:val="0"/>
              <w:marRight w:val="0"/>
              <w:marTop w:val="0"/>
              <w:marBottom w:val="0"/>
              <w:divBdr>
                <w:top w:val="none" w:sz="0" w:space="0" w:color="auto"/>
                <w:left w:val="none" w:sz="0" w:space="0" w:color="auto"/>
                <w:bottom w:val="none" w:sz="0" w:space="0" w:color="auto"/>
                <w:right w:val="none" w:sz="0" w:space="0" w:color="auto"/>
              </w:divBdr>
            </w:div>
          </w:divsChild>
        </w:div>
        <w:div w:id="1696886042">
          <w:marLeft w:val="0"/>
          <w:marRight w:val="0"/>
          <w:marTop w:val="0"/>
          <w:marBottom w:val="0"/>
          <w:divBdr>
            <w:top w:val="none" w:sz="0" w:space="0" w:color="auto"/>
            <w:left w:val="none" w:sz="0" w:space="0" w:color="auto"/>
            <w:bottom w:val="none" w:sz="0" w:space="0" w:color="auto"/>
            <w:right w:val="none" w:sz="0" w:space="0" w:color="auto"/>
          </w:divBdr>
          <w:divsChild>
            <w:div w:id="460417358">
              <w:marLeft w:val="0"/>
              <w:marRight w:val="0"/>
              <w:marTop w:val="0"/>
              <w:marBottom w:val="0"/>
              <w:divBdr>
                <w:top w:val="none" w:sz="0" w:space="0" w:color="auto"/>
                <w:left w:val="none" w:sz="0" w:space="0" w:color="auto"/>
                <w:bottom w:val="none" w:sz="0" w:space="0" w:color="auto"/>
                <w:right w:val="none" w:sz="0" w:space="0" w:color="auto"/>
              </w:divBdr>
            </w:div>
            <w:div w:id="79068233">
              <w:marLeft w:val="0"/>
              <w:marRight w:val="0"/>
              <w:marTop w:val="0"/>
              <w:marBottom w:val="0"/>
              <w:divBdr>
                <w:top w:val="none" w:sz="0" w:space="0" w:color="auto"/>
                <w:left w:val="none" w:sz="0" w:space="0" w:color="auto"/>
                <w:bottom w:val="none" w:sz="0" w:space="0" w:color="auto"/>
                <w:right w:val="none" w:sz="0" w:space="0" w:color="auto"/>
              </w:divBdr>
            </w:div>
            <w:div w:id="958099082">
              <w:marLeft w:val="0"/>
              <w:marRight w:val="0"/>
              <w:marTop w:val="0"/>
              <w:marBottom w:val="0"/>
              <w:divBdr>
                <w:top w:val="none" w:sz="0" w:space="0" w:color="auto"/>
                <w:left w:val="none" w:sz="0" w:space="0" w:color="auto"/>
                <w:bottom w:val="none" w:sz="0" w:space="0" w:color="auto"/>
                <w:right w:val="none" w:sz="0" w:space="0" w:color="auto"/>
              </w:divBdr>
            </w:div>
            <w:div w:id="1206874311">
              <w:marLeft w:val="0"/>
              <w:marRight w:val="0"/>
              <w:marTop w:val="0"/>
              <w:marBottom w:val="0"/>
              <w:divBdr>
                <w:top w:val="none" w:sz="0" w:space="0" w:color="auto"/>
                <w:left w:val="none" w:sz="0" w:space="0" w:color="auto"/>
                <w:bottom w:val="none" w:sz="0" w:space="0" w:color="auto"/>
                <w:right w:val="none" w:sz="0" w:space="0" w:color="auto"/>
              </w:divBdr>
            </w:div>
            <w:div w:id="752166991">
              <w:marLeft w:val="0"/>
              <w:marRight w:val="0"/>
              <w:marTop w:val="0"/>
              <w:marBottom w:val="0"/>
              <w:divBdr>
                <w:top w:val="none" w:sz="0" w:space="0" w:color="auto"/>
                <w:left w:val="none" w:sz="0" w:space="0" w:color="auto"/>
                <w:bottom w:val="none" w:sz="0" w:space="0" w:color="auto"/>
                <w:right w:val="none" w:sz="0" w:space="0" w:color="auto"/>
              </w:divBdr>
            </w:div>
          </w:divsChild>
        </w:div>
        <w:div w:id="1712144483">
          <w:marLeft w:val="0"/>
          <w:marRight w:val="0"/>
          <w:marTop w:val="0"/>
          <w:marBottom w:val="0"/>
          <w:divBdr>
            <w:top w:val="none" w:sz="0" w:space="0" w:color="auto"/>
            <w:left w:val="none" w:sz="0" w:space="0" w:color="auto"/>
            <w:bottom w:val="none" w:sz="0" w:space="0" w:color="auto"/>
            <w:right w:val="none" w:sz="0" w:space="0" w:color="auto"/>
          </w:divBdr>
          <w:divsChild>
            <w:div w:id="357582425">
              <w:marLeft w:val="0"/>
              <w:marRight w:val="0"/>
              <w:marTop w:val="0"/>
              <w:marBottom w:val="0"/>
              <w:divBdr>
                <w:top w:val="none" w:sz="0" w:space="0" w:color="auto"/>
                <w:left w:val="none" w:sz="0" w:space="0" w:color="auto"/>
                <w:bottom w:val="none" w:sz="0" w:space="0" w:color="auto"/>
                <w:right w:val="none" w:sz="0" w:space="0" w:color="auto"/>
              </w:divBdr>
            </w:div>
            <w:div w:id="1557356897">
              <w:marLeft w:val="0"/>
              <w:marRight w:val="0"/>
              <w:marTop w:val="0"/>
              <w:marBottom w:val="0"/>
              <w:divBdr>
                <w:top w:val="none" w:sz="0" w:space="0" w:color="auto"/>
                <w:left w:val="none" w:sz="0" w:space="0" w:color="auto"/>
                <w:bottom w:val="none" w:sz="0" w:space="0" w:color="auto"/>
                <w:right w:val="none" w:sz="0" w:space="0" w:color="auto"/>
              </w:divBdr>
            </w:div>
            <w:div w:id="2005358428">
              <w:marLeft w:val="0"/>
              <w:marRight w:val="0"/>
              <w:marTop w:val="0"/>
              <w:marBottom w:val="0"/>
              <w:divBdr>
                <w:top w:val="none" w:sz="0" w:space="0" w:color="auto"/>
                <w:left w:val="none" w:sz="0" w:space="0" w:color="auto"/>
                <w:bottom w:val="none" w:sz="0" w:space="0" w:color="auto"/>
                <w:right w:val="none" w:sz="0" w:space="0" w:color="auto"/>
              </w:divBdr>
            </w:div>
            <w:div w:id="142478162">
              <w:marLeft w:val="0"/>
              <w:marRight w:val="0"/>
              <w:marTop w:val="0"/>
              <w:marBottom w:val="0"/>
              <w:divBdr>
                <w:top w:val="none" w:sz="0" w:space="0" w:color="auto"/>
                <w:left w:val="none" w:sz="0" w:space="0" w:color="auto"/>
                <w:bottom w:val="none" w:sz="0" w:space="0" w:color="auto"/>
                <w:right w:val="none" w:sz="0" w:space="0" w:color="auto"/>
              </w:divBdr>
            </w:div>
          </w:divsChild>
        </w:div>
        <w:div w:id="1016811484">
          <w:marLeft w:val="0"/>
          <w:marRight w:val="0"/>
          <w:marTop w:val="0"/>
          <w:marBottom w:val="0"/>
          <w:divBdr>
            <w:top w:val="none" w:sz="0" w:space="0" w:color="auto"/>
            <w:left w:val="none" w:sz="0" w:space="0" w:color="auto"/>
            <w:bottom w:val="none" w:sz="0" w:space="0" w:color="auto"/>
            <w:right w:val="none" w:sz="0" w:space="0" w:color="auto"/>
          </w:divBdr>
        </w:div>
        <w:div w:id="1914923659">
          <w:marLeft w:val="0"/>
          <w:marRight w:val="0"/>
          <w:marTop w:val="0"/>
          <w:marBottom w:val="0"/>
          <w:divBdr>
            <w:top w:val="none" w:sz="0" w:space="0" w:color="auto"/>
            <w:left w:val="none" w:sz="0" w:space="0" w:color="auto"/>
            <w:bottom w:val="none" w:sz="0" w:space="0" w:color="auto"/>
            <w:right w:val="none" w:sz="0" w:space="0" w:color="auto"/>
          </w:divBdr>
          <w:divsChild>
            <w:div w:id="1490944873">
              <w:marLeft w:val="0"/>
              <w:marRight w:val="0"/>
              <w:marTop w:val="0"/>
              <w:marBottom w:val="0"/>
              <w:divBdr>
                <w:top w:val="none" w:sz="0" w:space="0" w:color="auto"/>
                <w:left w:val="none" w:sz="0" w:space="0" w:color="auto"/>
                <w:bottom w:val="none" w:sz="0" w:space="0" w:color="auto"/>
                <w:right w:val="none" w:sz="0" w:space="0" w:color="auto"/>
              </w:divBdr>
            </w:div>
            <w:div w:id="1692298752">
              <w:marLeft w:val="0"/>
              <w:marRight w:val="0"/>
              <w:marTop w:val="0"/>
              <w:marBottom w:val="0"/>
              <w:divBdr>
                <w:top w:val="none" w:sz="0" w:space="0" w:color="auto"/>
                <w:left w:val="none" w:sz="0" w:space="0" w:color="auto"/>
                <w:bottom w:val="none" w:sz="0" w:space="0" w:color="auto"/>
                <w:right w:val="none" w:sz="0" w:space="0" w:color="auto"/>
              </w:divBdr>
            </w:div>
            <w:div w:id="393284178">
              <w:marLeft w:val="0"/>
              <w:marRight w:val="0"/>
              <w:marTop w:val="0"/>
              <w:marBottom w:val="0"/>
              <w:divBdr>
                <w:top w:val="none" w:sz="0" w:space="0" w:color="auto"/>
                <w:left w:val="none" w:sz="0" w:space="0" w:color="auto"/>
                <w:bottom w:val="none" w:sz="0" w:space="0" w:color="auto"/>
                <w:right w:val="none" w:sz="0" w:space="0" w:color="auto"/>
              </w:divBdr>
            </w:div>
          </w:divsChild>
        </w:div>
        <w:div w:id="1916815230">
          <w:marLeft w:val="0"/>
          <w:marRight w:val="0"/>
          <w:marTop w:val="0"/>
          <w:marBottom w:val="0"/>
          <w:divBdr>
            <w:top w:val="none" w:sz="0" w:space="0" w:color="auto"/>
            <w:left w:val="none" w:sz="0" w:space="0" w:color="auto"/>
            <w:bottom w:val="none" w:sz="0" w:space="0" w:color="auto"/>
            <w:right w:val="none" w:sz="0" w:space="0" w:color="auto"/>
          </w:divBdr>
        </w:div>
        <w:div w:id="1198854663">
          <w:marLeft w:val="0"/>
          <w:marRight w:val="0"/>
          <w:marTop w:val="0"/>
          <w:marBottom w:val="0"/>
          <w:divBdr>
            <w:top w:val="none" w:sz="0" w:space="0" w:color="auto"/>
            <w:left w:val="none" w:sz="0" w:space="0" w:color="auto"/>
            <w:bottom w:val="none" w:sz="0" w:space="0" w:color="auto"/>
            <w:right w:val="none" w:sz="0" w:space="0" w:color="auto"/>
          </w:divBdr>
        </w:div>
        <w:div w:id="677922741">
          <w:marLeft w:val="0"/>
          <w:marRight w:val="0"/>
          <w:marTop w:val="0"/>
          <w:marBottom w:val="0"/>
          <w:divBdr>
            <w:top w:val="none" w:sz="0" w:space="0" w:color="auto"/>
            <w:left w:val="none" w:sz="0" w:space="0" w:color="auto"/>
            <w:bottom w:val="none" w:sz="0" w:space="0" w:color="auto"/>
            <w:right w:val="none" w:sz="0" w:space="0" w:color="auto"/>
          </w:divBdr>
        </w:div>
        <w:div w:id="2074038738">
          <w:marLeft w:val="0"/>
          <w:marRight w:val="0"/>
          <w:marTop w:val="0"/>
          <w:marBottom w:val="0"/>
          <w:divBdr>
            <w:top w:val="none" w:sz="0" w:space="0" w:color="auto"/>
            <w:left w:val="none" w:sz="0" w:space="0" w:color="auto"/>
            <w:bottom w:val="none" w:sz="0" w:space="0" w:color="auto"/>
            <w:right w:val="none" w:sz="0" w:space="0" w:color="auto"/>
          </w:divBdr>
        </w:div>
        <w:div w:id="1003514824">
          <w:marLeft w:val="0"/>
          <w:marRight w:val="0"/>
          <w:marTop w:val="0"/>
          <w:marBottom w:val="0"/>
          <w:divBdr>
            <w:top w:val="none" w:sz="0" w:space="0" w:color="auto"/>
            <w:left w:val="none" w:sz="0" w:space="0" w:color="auto"/>
            <w:bottom w:val="none" w:sz="0" w:space="0" w:color="auto"/>
            <w:right w:val="none" w:sz="0" w:space="0" w:color="auto"/>
          </w:divBdr>
          <w:divsChild>
            <w:div w:id="2116320563">
              <w:marLeft w:val="0"/>
              <w:marRight w:val="0"/>
              <w:marTop w:val="0"/>
              <w:marBottom w:val="0"/>
              <w:divBdr>
                <w:top w:val="none" w:sz="0" w:space="0" w:color="auto"/>
                <w:left w:val="none" w:sz="0" w:space="0" w:color="auto"/>
                <w:bottom w:val="none" w:sz="0" w:space="0" w:color="auto"/>
                <w:right w:val="none" w:sz="0" w:space="0" w:color="auto"/>
              </w:divBdr>
            </w:div>
            <w:div w:id="919217523">
              <w:marLeft w:val="0"/>
              <w:marRight w:val="0"/>
              <w:marTop w:val="0"/>
              <w:marBottom w:val="0"/>
              <w:divBdr>
                <w:top w:val="none" w:sz="0" w:space="0" w:color="auto"/>
                <w:left w:val="none" w:sz="0" w:space="0" w:color="auto"/>
                <w:bottom w:val="none" w:sz="0" w:space="0" w:color="auto"/>
                <w:right w:val="none" w:sz="0" w:space="0" w:color="auto"/>
              </w:divBdr>
            </w:div>
          </w:divsChild>
        </w:div>
        <w:div w:id="74520702">
          <w:marLeft w:val="0"/>
          <w:marRight w:val="0"/>
          <w:marTop w:val="0"/>
          <w:marBottom w:val="0"/>
          <w:divBdr>
            <w:top w:val="none" w:sz="0" w:space="0" w:color="auto"/>
            <w:left w:val="none" w:sz="0" w:space="0" w:color="auto"/>
            <w:bottom w:val="none" w:sz="0" w:space="0" w:color="auto"/>
            <w:right w:val="none" w:sz="0" w:space="0" w:color="auto"/>
          </w:divBdr>
        </w:div>
        <w:div w:id="110825879">
          <w:marLeft w:val="0"/>
          <w:marRight w:val="0"/>
          <w:marTop w:val="0"/>
          <w:marBottom w:val="0"/>
          <w:divBdr>
            <w:top w:val="none" w:sz="0" w:space="0" w:color="auto"/>
            <w:left w:val="none" w:sz="0" w:space="0" w:color="auto"/>
            <w:bottom w:val="none" w:sz="0" w:space="0" w:color="auto"/>
            <w:right w:val="none" w:sz="0" w:space="0" w:color="auto"/>
          </w:divBdr>
          <w:divsChild>
            <w:div w:id="424039658">
              <w:marLeft w:val="0"/>
              <w:marRight w:val="0"/>
              <w:marTop w:val="0"/>
              <w:marBottom w:val="0"/>
              <w:divBdr>
                <w:top w:val="none" w:sz="0" w:space="0" w:color="auto"/>
                <w:left w:val="none" w:sz="0" w:space="0" w:color="auto"/>
                <w:bottom w:val="none" w:sz="0" w:space="0" w:color="auto"/>
                <w:right w:val="none" w:sz="0" w:space="0" w:color="auto"/>
              </w:divBdr>
            </w:div>
            <w:div w:id="747533713">
              <w:marLeft w:val="0"/>
              <w:marRight w:val="0"/>
              <w:marTop w:val="0"/>
              <w:marBottom w:val="0"/>
              <w:divBdr>
                <w:top w:val="none" w:sz="0" w:space="0" w:color="auto"/>
                <w:left w:val="none" w:sz="0" w:space="0" w:color="auto"/>
                <w:bottom w:val="none" w:sz="0" w:space="0" w:color="auto"/>
                <w:right w:val="none" w:sz="0" w:space="0" w:color="auto"/>
              </w:divBdr>
            </w:div>
            <w:div w:id="1566989288">
              <w:marLeft w:val="0"/>
              <w:marRight w:val="0"/>
              <w:marTop w:val="0"/>
              <w:marBottom w:val="0"/>
              <w:divBdr>
                <w:top w:val="none" w:sz="0" w:space="0" w:color="auto"/>
                <w:left w:val="none" w:sz="0" w:space="0" w:color="auto"/>
                <w:bottom w:val="none" w:sz="0" w:space="0" w:color="auto"/>
                <w:right w:val="none" w:sz="0" w:space="0" w:color="auto"/>
              </w:divBdr>
            </w:div>
          </w:divsChild>
        </w:div>
        <w:div w:id="1285574958">
          <w:marLeft w:val="0"/>
          <w:marRight w:val="0"/>
          <w:marTop w:val="0"/>
          <w:marBottom w:val="0"/>
          <w:divBdr>
            <w:top w:val="none" w:sz="0" w:space="0" w:color="auto"/>
            <w:left w:val="none" w:sz="0" w:space="0" w:color="auto"/>
            <w:bottom w:val="none" w:sz="0" w:space="0" w:color="auto"/>
            <w:right w:val="none" w:sz="0" w:space="0" w:color="auto"/>
          </w:divBdr>
        </w:div>
        <w:div w:id="1666398751">
          <w:marLeft w:val="0"/>
          <w:marRight w:val="0"/>
          <w:marTop w:val="0"/>
          <w:marBottom w:val="0"/>
          <w:divBdr>
            <w:top w:val="none" w:sz="0" w:space="0" w:color="auto"/>
            <w:left w:val="none" w:sz="0" w:space="0" w:color="auto"/>
            <w:bottom w:val="none" w:sz="0" w:space="0" w:color="auto"/>
            <w:right w:val="none" w:sz="0" w:space="0" w:color="auto"/>
          </w:divBdr>
        </w:div>
        <w:div w:id="966158886">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none" w:sz="0" w:space="0" w:color="auto"/>
                <w:left w:val="none" w:sz="0" w:space="0" w:color="auto"/>
                <w:bottom w:val="none" w:sz="0" w:space="0" w:color="auto"/>
                <w:right w:val="none" w:sz="0" w:space="0" w:color="auto"/>
              </w:divBdr>
            </w:div>
            <w:div w:id="827138466">
              <w:marLeft w:val="0"/>
              <w:marRight w:val="0"/>
              <w:marTop w:val="0"/>
              <w:marBottom w:val="0"/>
              <w:divBdr>
                <w:top w:val="none" w:sz="0" w:space="0" w:color="auto"/>
                <w:left w:val="none" w:sz="0" w:space="0" w:color="auto"/>
                <w:bottom w:val="none" w:sz="0" w:space="0" w:color="auto"/>
                <w:right w:val="none" w:sz="0" w:space="0" w:color="auto"/>
              </w:divBdr>
            </w:div>
            <w:div w:id="1486584825">
              <w:marLeft w:val="0"/>
              <w:marRight w:val="0"/>
              <w:marTop w:val="0"/>
              <w:marBottom w:val="0"/>
              <w:divBdr>
                <w:top w:val="none" w:sz="0" w:space="0" w:color="auto"/>
                <w:left w:val="none" w:sz="0" w:space="0" w:color="auto"/>
                <w:bottom w:val="none" w:sz="0" w:space="0" w:color="auto"/>
                <w:right w:val="none" w:sz="0" w:space="0" w:color="auto"/>
              </w:divBdr>
            </w:div>
            <w:div w:id="570309250">
              <w:marLeft w:val="0"/>
              <w:marRight w:val="0"/>
              <w:marTop w:val="0"/>
              <w:marBottom w:val="0"/>
              <w:divBdr>
                <w:top w:val="none" w:sz="0" w:space="0" w:color="auto"/>
                <w:left w:val="none" w:sz="0" w:space="0" w:color="auto"/>
                <w:bottom w:val="none" w:sz="0" w:space="0" w:color="auto"/>
                <w:right w:val="none" w:sz="0" w:space="0" w:color="auto"/>
              </w:divBdr>
            </w:div>
            <w:div w:id="619923826">
              <w:marLeft w:val="0"/>
              <w:marRight w:val="0"/>
              <w:marTop w:val="0"/>
              <w:marBottom w:val="0"/>
              <w:divBdr>
                <w:top w:val="none" w:sz="0" w:space="0" w:color="auto"/>
                <w:left w:val="none" w:sz="0" w:space="0" w:color="auto"/>
                <w:bottom w:val="none" w:sz="0" w:space="0" w:color="auto"/>
                <w:right w:val="none" w:sz="0" w:space="0" w:color="auto"/>
              </w:divBdr>
            </w:div>
            <w:div w:id="653073263">
              <w:marLeft w:val="0"/>
              <w:marRight w:val="0"/>
              <w:marTop w:val="0"/>
              <w:marBottom w:val="0"/>
              <w:divBdr>
                <w:top w:val="none" w:sz="0" w:space="0" w:color="auto"/>
                <w:left w:val="none" w:sz="0" w:space="0" w:color="auto"/>
                <w:bottom w:val="none" w:sz="0" w:space="0" w:color="auto"/>
                <w:right w:val="none" w:sz="0" w:space="0" w:color="auto"/>
              </w:divBdr>
            </w:div>
            <w:div w:id="246233190">
              <w:marLeft w:val="0"/>
              <w:marRight w:val="0"/>
              <w:marTop w:val="0"/>
              <w:marBottom w:val="0"/>
              <w:divBdr>
                <w:top w:val="none" w:sz="0" w:space="0" w:color="auto"/>
                <w:left w:val="none" w:sz="0" w:space="0" w:color="auto"/>
                <w:bottom w:val="none" w:sz="0" w:space="0" w:color="auto"/>
                <w:right w:val="none" w:sz="0" w:space="0" w:color="auto"/>
              </w:divBdr>
            </w:div>
          </w:divsChild>
        </w:div>
        <w:div w:id="1654138944">
          <w:marLeft w:val="0"/>
          <w:marRight w:val="0"/>
          <w:marTop w:val="0"/>
          <w:marBottom w:val="0"/>
          <w:divBdr>
            <w:top w:val="none" w:sz="0" w:space="0" w:color="auto"/>
            <w:left w:val="none" w:sz="0" w:space="0" w:color="auto"/>
            <w:bottom w:val="none" w:sz="0" w:space="0" w:color="auto"/>
            <w:right w:val="none" w:sz="0" w:space="0" w:color="auto"/>
          </w:divBdr>
          <w:divsChild>
            <w:div w:id="1537156242">
              <w:marLeft w:val="0"/>
              <w:marRight w:val="0"/>
              <w:marTop w:val="0"/>
              <w:marBottom w:val="0"/>
              <w:divBdr>
                <w:top w:val="none" w:sz="0" w:space="0" w:color="auto"/>
                <w:left w:val="none" w:sz="0" w:space="0" w:color="auto"/>
                <w:bottom w:val="none" w:sz="0" w:space="0" w:color="auto"/>
                <w:right w:val="none" w:sz="0" w:space="0" w:color="auto"/>
              </w:divBdr>
            </w:div>
            <w:div w:id="232273876">
              <w:marLeft w:val="0"/>
              <w:marRight w:val="0"/>
              <w:marTop w:val="0"/>
              <w:marBottom w:val="0"/>
              <w:divBdr>
                <w:top w:val="none" w:sz="0" w:space="0" w:color="auto"/>
                <w:left w:val="none" w:sz="0" w:space="0" w:color="auto"/>
                <w:bottom w:val="none" w:sz="0" w:space="0" w:color="auto"/>
                <w:right w:val="none" w:sz="0" w:space="0" w:color="auto"/>
              </w:divBdr>
            </w:div>
          </w:divsChild>
        </w:div>
        <w:div w:id="846749990">
          <w:marLeft w:val="0"/>
          <w:marRight w:val="0"/>
          <w:marTop w:val="0"/>
          <w:marBottom w:val="0"/>
          <w:divBdr>
            <w:top w:val="none" w:sz="0" w:space="0" w:color="auto"/>
            <w:left w:val="none" w:sz="0" w:space="0" w:color="auto"/>
            <w:bottom w:val="none" w:sz="0" w:space="0" w:color="auto"/>
            <w:right w:val="none" w:sz="0" w:space="0" w:color="auto"/>
          </w:divBdr>
          <w:divsChild>
            <w:div w:id="827600862">
              <w:marLeft w:val="0"/>
              <w:marRight w:val="0"/>
              <w:marTop w:val="0"/>
              <w:marBottom w:val="0"/>
              <w:divBdr>
                <w:top w:val="none" w:sz="0" w:space="0" w:color="auto"/>
                <w:left w:val="none" w:sz="0" w:space="0" w:color="auto"/>
                <w:bottom w:val="none" w:sz="0" w:space="0" w:color="auto"/>
                <w:right w:val="none" w:sz="0" w:space="0" w:color="auto"/>
              </w:divBdr>
            </w:div>
            <w:div w:id="1847742711">
              <w:marLeft w:val="0"/>
              <w:marRight w:val="0"/>
              <w:marTop w:val="0"/>
              <w:marBottom w:val="0"/>
              <w:divBdr>
                <w:top w:val="none" w:sz="0" w:space="0" w:color="auto"/>
                <w:left w:val="none" w:sz="0" w:space="0" w:color="auto"/>
                <w:bottom w:val="none" w:sz="0" w:space="0" w:color="auto"/>
                <w:right w:val="none" w:sz="0" w:space="0" w:color="auto"/>
              </w:divBdr>
            </w:div>
            <w:div w:id="879055084">
              <w:marLeft w:val="0"/>
              <w:marRight w:val="0"/>
              <w:marTop w:val="0"/>
              <w:marBottom w:val="0"/>
              <w:divBdr>
                <w:top w:val="none" w:sz="0" w:space="0" w:color="auto"/>
                <w:left w:val="none" w:sz="0" w:space="0" w:color="auto"/>
                <w:bottom w:val="none" w:sz="0" w:space="0" w:color="auto"/>
                <w:right w:val="none" w:sz="0" w:space="0" w:color="auto"/>
              </w:divBdr>
            </w:div>
            <w:div w:id="459424529">
              <w:marLeft w:val="0"/>
              <w:marRight w:val="0"/>
              <w:marTop w:val="0"/>
              <w:marBottom w:val="0"/>
              <w:divBdr>
                <w:top w:val="none" w:sz="0" w:space="0" w:color="auto"/>
                <w:left w:val="none" w:sz="0" w:space="0" w:color="auto"/>
                <w:bottom w:val="none" w:sz="0" w:space="0" w:color="auto"/>
                <w:right w:val="none" w:sz="0" w:space="0" w:color="auto"/>
              </w:divBdr>
            </w:div>
            <w:div w:id="154227794">
              <w:marLeft w:val="0"/>
              <w:marRight w:val="0"/>
              <w:marTop w:val="0"/>
              <w:marBottom w:val="0"/>
              <w:divBdr>
                <w:top w:val="none" w:sz="0" w:space="0" w:color="auto"/>
                <w:left w:val="none" w:sz="0" w:space="0" w:color="auto"/>
                <w:bottom w:val="none" w:sz="0" w:space="0" w:color="auto"/>
                <w:right w:val="none" w:sz="0" w:space="0" w:color="auto"/>
              </w:divBdr>
            </w:div>
            <w:div w:id="1896044344">
              <w:marLeft w:val="0"/>
              <w:marRight w:val="0"/>
              <w:marTop w:val="0"/>
              <w:marBottom w:val="0"/>
              <w:divBdr>
                <w:top w:val="none" w:sz="0" w:space="0" w:color="auto"/>
                <w:left w:val="none" w:sz="0" w:space="0" w:color="auto"/>
                <w:bottom w:val="none" w:sz="0" w:space="0" w:color="auto"/>
                <w:right w:val="none" w:sz="0" w:space="0" w:color="auto"/>
              </w:divBdr>
            </w:div>
          </w:divsChild>
        </w:div>
        <w:div w:id="63261434">
          <w:marLeft w:val="0"/>
          <w:marRight w:val="0"/>
          <w:marTop w:val="0"/>
          <w:marBottom w:val="0"/>
          <w:divBdr>
            <w:top w:val="none" w:sz="0" w:space="0" w:color="auto"/>
            <w:left w:val="none" w:sz="0" w:space="0" w:color="auto"/>
            <w:bottom w:val="none" w:sz="0" w:space="0" w:color="auto"/>
            <w:right w:val="none" w:sz="0" w:space="0" w:color="auto"/>
          </w:divBdr>
        </w:div>
        <w:div w:id="1681740499">
          <w:marLeft w:val="0"/>
          <w:marRight w:val="0"/>
          <w:marTop w:val="0"/>
          <w:marBottom w:val="0"/>
          <w:divBdr>
            <w:top w:val="none" w:sz="0" w:space="0" w:color="auto"/>
            <w:left w:val="none" w:sz="0" w:space="0" w:color="auto"/>
            <w:bottom w:val="none" w:sz="0" w:space="0" w:color="auto"/>
            <w:right w:val="none" w:sz="0" w:space="0" w:color="auto"/>
          </w:divBdr>
        </w:div>
        <w:div w:id="1926575243">
          <w:marLeft w:val="0"/>
          <w:marRight w:val="0"/>
          <w:marTop w:val="0"/>
          <w:marBottom w:val="0"/>
          <w:divBdr>
            <w:top w:val="none" w:sz="0" w:space="0" w:color="auto"/>
            <w:left w:val="none" w:sz="0" w:space="0" w:color="auto"/>
            <w:bottom w:val="none" w:sz="0" w:space="0" w:color="auto"/>
            <w:right w:val="none" w:sz="0" w:space="0" w:color="auto"/>
          </w:divBdr>
          <w:divsChild>
            <w:div w:id="2006278599">
              <w:marLeft w:val="0"/>
              <w:marRight w:val="0"/>
              <w:marTop w:val="0"/>
              <w:marBottom w:val="0"/>
              <w:divBdr>
                <w:top w:val="none" w:sz="0" w:space="0" w:color="auto"/>
                <w:left w:val="none" w:sz="0" w:space="0" w:color="auto"/>
                <w:bottom w:val="none" w:sz="0" w:space="0" w:color="auto"/>
                <w:right w:val="none" w:sz="0" w:space="0" w:color="auto"/>
              </w:divBdr>
            </w:div>
            <w:div w:id="790786996">
              <w:marLeft w:val="0"/>
              <w:marRight w:val="0"/>
              <w:marTop w:val="0"/>
              <w:marBottom w:val="0"/>
              <w:divBdr>
                <w:top w:val="none" w:sz="0" w:space="0" w:color="auto"/>
                <w:left w:val="none" w:sz="0" w:space="0" w:color="auto"/>
                <w:bottom w:val="none" w:sz="0" w:space="0" w:color="auto"/>
                <w:right w:val="none" w:sz="0" w:space="0" w:color="auto"/>
              </w:divBdr>
            </w:div>
            <w:div w:id="1858763975">
              <w:marLeft w:val="0"/>
              <w:marRight w:val="0"/>
              <w:marTop w:val="0"/>
              <w:marBottom w:val="0"/>
              <w:divBdr>
                <w:top w:val="none" w:sz="0" w:space="0" w:color="auto"/>
                <w:left w:val="none" w:sz="0" w:space="0" w:color="auto"/>
                <w:bottom w:val="none" w:sz="0" w:space="0" w:color="auto"/>
                <w:right w:val="none" w:sz="0" w:space="0" w:color="auto"/>
              </w:divBdr>
            </w:div>
            <w:div w:id="392319345">
              <w:marLeft w:val="0"/>
              <w:marRight w:val="0"/>
              <w:marTop w:val="0"/>
              <w:marBottom w:val="0"/>
              <w:divBdr>
                <w:top w:val="none" w:sz="0" w:space="0" w:color="auto"/>
                <w:left w:val="none" w:sz="0" w:space="0" w:color="auto"/>
                <w:bottom w:val="none" w:sz="0" w:space="0" w:color="auto"/>
                <w:right w:val="none" w:sz="0" w:space="0" w:color="auto"/>
              </w:divBdr>
            </w:div>
            <w:div w:id="165441389">
              <w:marLeft w:val="0"/>
              <w:marRight w:val="0"/>
              <w:marTop w:val="0"/>
              <w:marBottom w:val="0"/>
              <w:divBdr>
                <w:top w:val="none" w:sz="0" w:space="0" w:color="auto"/>
                <w:left w:val="none" w:sz="0" w:space="0" w:color="auto"/>
                <w:bottom w:val="none" w:sz="0" w:space="0" w:color="auto"/>
                <w:right w:val="none" w:sz="0" w:space="0" w:color="auto"/>
              </w:divBdr>
            </w:div>
            <w:div w:id="1265653740">
              <w:marLeft w:val="0"/>
              <w:marRight w:val="0"/>
              <w:marTop w:val="0"/>
              <w:marBottom w:val="0"/>
              <w:divBdr>
                <w:top w:val="none" w:sz="0" w:space="0" w:color="auto"/>
                <w:left w:val="none" w:sz="0" w:space="0" w:color="auto"/>
                <w:bottom w:val="none" w:sz="0" w:space="0" w:color="auto"/>
                <w:right w:val="none" w:sz="0" w:space="0" w:color="auto"/>
              </w:divBdr>
            </w:div>
            <w:div w:id="467742249">
              <w:marLeft w:val="0"/>
              <w:marRight w:val="0"/>
              <w:marTop w:val="0"/>
              <w:marBottom w:val="0"/>
              <w:divBdr>
                <w:top w:val="none" w:sz="0" w:space="0" w:color="auto"/>
                <w:left w:val="none" w:sz="0" w:space="0" w:color="auto"/>
                <w:bottom w:val="none" w:sz="0" w:space="0" w:color="auto"/>
                <w:right w:val="none" w:sz="0" w:space="0" w:color="auto"/>
              </w:divBdr>
            </w:div>
          </w:divsChild>
        </w:div>
        <w:div w:id="542601517">
          <w:marLeft w:val="0"/>
          <w:marRight w:val="0"/>
          <w:marTop w:val="0"/>
          <w:marBottom w:val="0"/>
          <w:divBdr>
            <w:top w:val="none" w:sz="0" w:space="0" w:color="auto"/>
            <w:left w:val="none" w:sz="0" w:space="0" w:color="auto"/>
            <w:bottom w:val="none" w:sz="0" w:space="0" w:color="auto"/>
            <w:right w:val="none" w:sz="0" w:space="0" w:color="auto"/>
          </w:divBdr>
          <w:divsChild>
            <w:div w:id="1428428119">
              <w:marLeft w:val="0"/>
              <w:marRight w:val="0"/>
              <w:marTop w:val="0"/>
              <w:marBottom w:val="0"/>
              <w:divBdr>
                <w:top w:val="none" w:sz="0" w:space="0" w:color="auto"/>
                <w:left w:val="none" w:sz="0" w:space="0" w:color="auto"/>
                <w:bottom w:val="none" w:sz="0" w:space="0" w:color="auto"/>
                <w:right w:val="none" w:sz="0" w:space="0" w:color="auto"/>
              </w:divBdr>
            </w:div>
            <w:div w:id="884024799">
              <w:marLeft w:val="0"/>
              <w:marRight w:val="0"/>
              <w:marTop w:val="0"/>
              <w:marBottom w:val="0"/>
              <w:divBdr>
                <w:top w:val="none" w:sz="0" w:space="0" w:color="auto"/>
                <w:left w:val="none" w:sz="0" w:space="0" w:color="auto"/>
                <w:bottom w:val="none" w:sz="0" w:space="0" w:color="auto"/>
                <w:right w:val="none" w:sz="0" w:space="0" w:color="auto"/>
              </w:divBdr>
            </w:div>
            <w:div w:id="1609703421">
              <w:marLeft w:val="0"/>
              <w:marRight w:val="0"/>
              <w:marTop w:val="0"/>
              <w:marBottom w:val="0"/>
              <w:divBdr>
                <w:top w:val="none" w:sz="0" w:space="0" w:color="auto"/>
                <w:left w:val="none" w:sz="0" w:space="0" w:color="auto"/>
                <w:bottom w:val="none" w:sz="0" w:space="0" w:color="auto"/>
                <w:right w:val="none" w:sz="0" w:space="0" w:color="auto"/>
              </w:divBdr>
            </w:div>
            <w:div w:id="732779333">
              <w:marLeft w:val="0"/>
              <w:marRight w:val="0"/>
              <w:marTop w:val="0"/>
              <w:marBottom w:val="0"/>
              <w:divBdr>
                <w:top w:val="none" w:sz="0" w:space="0" w:color="auto"/>
                <w:left w:val="none" w:sz="0" w:space="0" w:color="auto"/>
                <w:bottom w:val="none" w:sz="0" w:space="0" w:color="auto"/>
                <w:right w:val="none" w:sz="0" w:space="0" w:color="auto"/>
              </w:divBdr>
            </w:div>
            <w:div w:id="613560908">
              <w:marLeft w:val="0"/>
              <w:marRight w:val="0"/>
              <w:marTop w:val="0"/>
              <w:marBottom w:val="0"/>
              <w:divBdr>
                <w:top w:val="none" w:sz="0" w:space="0" w:color="auto"/>
                <w:left w:val="none" w:sz="0" w:space="0" w:color="auto"/>
                <w:bottom w:val="none" w:sz="0" w:space="0" w:color="auto"/>
                <w:right w:val="none" w:sz="0" w:space="0" w:color="auto"/>
              </w:divBdr>
            </w:div>
            <w:div w:id="653535884">
              <w:marLeft w:val="0"/>
              <w:marRight w:val="0"/>
              <w:marTop w:val="0"/>
              <w:marBottom w:val="0"/>
              <w:divBdr>
                <w:top w:val="none" w:sz="0" w:space="0" w:color="auto"/>
                <w:left w:val="none" w:sz="0" w:space="0" w:color="auto"/>
                <w:bottom w:val="none" w:sz="0" w:space="0" w:color="auto"/>
                <w:right w:val="none" w:sz="0" w:space="0" w:color="auto"/>
              </w:divBdr>
            </w:div>
            <w:div w:id="1426422023">
              <w:marLeft w:val="0"/>
              <w:marRight w:val="0"/>
              <w:marTop w:val="0"/>
              <w:marBottom w:val="0"/>
              <w:divBdr>
                <w:top w:val="none" w:sz="0" w:space="0" w:color="auto"/>
                <w:left w:val="none" w:sz="0" w:space="0" w:color="auto"/>
                <w:bottom w:val="none" w:sz="0" w:space="0" w:color="auto"/>
                <w:right w:val="none" w:sz="0" w:space="0" w:color="auto"/>
              </w:divBdr>
            </w:div>
          </w:divsChild>
        </w:div>
        <w:div w:id="1801996333">
          <w:marLeft w:val="0"/>
          <w:marRight w:val="0"/>
          <w:marTop w:val="0"/>
          <w:marBottom w:val="0"/>
          <w:divBdr>
            <w:top w:val="none" w:sz="0" w:space="0" w:color="auto"/>
            <w:left w:val="none" w:sz="0" w:space="0" w:color="auto"/>
            <w:bottom w:val="none" w:sz="0" w:space="0" w:color="auto"/>
            <w:right w:val="none" w:sz="0" w:space="0" w:color="auto"/>
          </w:divBdr>
        </w:div>
        <w:div w:id="169489495">
          <w:marLeft w:val="0"/>
          <w:marRight w:val="0"/>
          <w:marTop w:val="0"/>
          <w:marBottom w:val="0"/>
          <w:divBdr>
            <w:top w:val="none" w:sz="0" w:space="0" w:color="auto"/>
            <w:left w:val="none" w:sz="0" w:space="0" w:color="auto"/>
            <w:bottom w:val="none" w:sz="0" w:space="0" w:color="auto"/>
            <w:right w:val="none" w:sz="0" w:space="0" w:color="auto"/>
          </w:divBdr>
        </w:div>
        <w:div w:id="11691126">
          <w:marLeft w:val="0"/>
          <w:marRight w:val="0"/>
          <w:marTop w:val="0"/>
          <w:marBottom w:val="0"/>
          <w:divBdr>
            <w:top w:val="none" w:sz="0" w:space="0" w:color="auto"/>
            <w:left w:val="none" w:sz="0" w:space="0" w:color="auto"/>
            <w:bottom w:val="none" w:sz="0" w:space="0" w:color="auto"/>
            <w:right w:val="none" w:sz="0" w:space="0" w:color="auto"/>
          </w:divBdr>
        </w:div>
        <w:div w:id="597176717">
          <w:marLeft w:val="0"/>
          <w:marRight w:val="0"/>
          <w:marTop w:val="0"/>
          <w:marBottom w:val="0"/>
          <w:divBdr>
            <w:top w:val="none" w:sz="0" w:space="0" w:color="auto"/>
            <w:left w:val="none" w:sz="0" w:space="0" w:color="auto"/>
            <w:bottom w:val="none" w:sz="0" w:space="0" w:color="auto"/>
            <w:right w:val="none" w:sz="0" w:space="0" w:color="auto"/>
          </w:divBdr>
        </w:div>
        <w:div w:id="1266301755">
          <w:marLeft w:val="0"/>
          <w:marRight w:val="0"/>
          <w:marTop w:val="0"/>
          <w:marBottom w:val="0"/>
          <w:divBdr>
            <w:top w:val="none" w:sz="0" w:space="0" w:color="auto"/>
            <w:left w:val="none" w:sz="0" w:space="0" w:color="auto"/>
            <w:bottom w:val="none" w:sz="0" w:space="0" w:color="auto"/>
            <w:right w:val="none" w:sz="0" w:space="0" w:color="auto"/>
          </w:divBdr>
          <w:divsChild>
            <w:div w:id="2106076309">
              <w:marLeft w:val="0"/>
              <w:marRight w:val="0"/>
              <w:marTop w:val="0"/>
              <w:marBottom w:val="0"/>
              <w:divBdr>
                <w:top w:val="none" w:sz="0" w:space="0" w:color="auto"/>
                <w:left w:val="none" w:sz="0" w:space="0" w:color="auto"/>
                <w:bottom w:val="none" w:sz="0" w:space="0" w:color="auto"/>
                <w:right w:val="none" w:sz="0" w:space="0" w:color="auto"/>
              </w:divBdr>
            </w:div>
            <w:div w:id="1720782787">
              <w:marLeft w:val="0"/>
              <w:marRight w:val="0"/>
              <w:marTop w:val="0"/>
              <w:marBottom w:val="0"/>
              <w:divBdr>
                <w:top w:val="none" w:sz="0" w:space="0" w:color="auto"/>
                <w:left w:val="none" w:sz="0" w:space="0" w:color="auto"/>
                <w:bottom w:val="none" w:sz="0" w:space="0" w:color="auto"/>
                <w:right w:val="none" w:sz="0" w:space="0" w:color="auto"/>
              </w:divBdr>
            </w:div>
            <w:div w:id="1049112885">
              <w:marLeft w:val="0"/>
              <w:marRight w:val="0"/>
              <w:marTop w:val="0"/>
              <w:marBottom w:val="0"/>
              <w:divBdr>
                <w:top w:val="none" w:sz="0" w:space="0" w:color="auto"/>
                <w:left w:val="none" w:sz="0" w:space="0" w:color="auto"/>
                <w:bottom w:val="none" w:sz="0" w:space="0" w:color="auto"/>
                <w:right w:val="none" w:sz="0" w:space="0" w:color="auto"/>
              </w:divBdr>
            </w:div>
          </w:divsChild>
        </w:div>
        <w:div w:id="166597643">
          <w:marLeft w:val="0"/>
          <w:marRight w:val="0"/>
          <w:marTop w:val="0"/>
          <w:marBottom w:val="0"/>
          <w:divBdr>
            <w:top w:val="none" w:sz="0" w:space="0" w:color="auto"/>
            <w:left w:val="none" w:sz="0" w:space="0" w:color="auto"/>
            <w:bottom w:val="none" w:sz="0" w:space="0" w:color="auto"/>
            <w:right w:val="none" w:sz="0" w:space="0" w:color="auto"/>
          </w:divBdr>
          <w:divsChild>
            <w:div w:id="1486051819">
              <w:marLeft w:val="0"/>
              <w:marRight w:val="0"/>
              <w:marTop w:val="0"/>
              <w:marBottom w:val="0"/>
              <w:divBdr>
                <w:top w:val="none" w:sz="0" w:space="0" w:color="auto"/>
                <w:left w:val="none" w:sz="0" w:space="0" w:color="auto"/>
                <w:bottom w:val="none" w:sz="0" w:space="0" w:color="auto"/>
                <w:right w:val="none" w:sz="0" w:space="0" w:color="auto"/>
              </w:divBdr>
            </w:div>
            <w:div w:id="502354343">
              <w:marLeft w:val="0"/>
              <w:marRight w:val="0"/>
              <w:marTop w:val="0"/>
              <w:marBottom w:val="0"/>
              <w:divBdr>
                <w:top w:val="none" w:sz="0" w:space="0" w:color="auto"/>
                <w:left w:val="none" w:sz="0" w:space="0" w:color="auto"/>
                <w:bottom w:val="none" w:sz="0" w:space="0" w:color="auto"/>
                <w:right w:val="none" w:sz="0" w:space="0" w:color="auto"/>
              </w:divBdr>
            </w:div>
            <w:div w:id="653219823">
              <w:marLeft w:val="0"/>
              <w:marRight w:val="0"/>
              <w:marTop w:val="0"/>
              <w:marBottom w:val="0"/>
              <w:divBdr>
                <w:top w:val="none" w:sz="0" w:space="0" w:color="auto"/>
                <w:left w:val="none" w:sz="0" w:space="0" w:color="auto"/>
                <w:bottom w:val="none" w:sz="0" w:space="0" w:color="auto"/>
                <w:right w:val="none" w:sz="0" w:space="0" w:color="auto"/>
              </w:divBdr>
            </w:div>
            <w:div w:id="318387499">
              <w:marLeft w:val="0"/>
              <w:marRight w:val="0"/>
              <w:marTop w:val="0"/>
              <w:marBottom w:val="0"/>
              <w:divBdr>
                <w:top w:val="none" w:sz="0" w:space="0" w:color="auto"/>
                <w:left w:val="none" w:sz="0" w:space="0" w:color="auto"/>
                <w:bottom w:val="none" w:sz="0" w:space="0" w:color="auto"/>
                <w:right w:val="none" w:sz="0" w:space="0" w:color="auto"/>
              </w:divBdr>
            </w:div>
            <w:div w:id="1040084266">
              <w:marLeft w:val="0"/>
              <w:marRight w:val="0"/>
              <w:marTop w:val="0"/>
              <w:marBottom w:val="0"/>
              <w:divBdr>
                <w:top w:val="none" w:sz="0" w:space="0" w:color="auto"/>
                <w:left w:val="none" w:sz="0" w:space="0" w:color="auto"/>
                <w:bottom w:val="none" w:sz="0" w:space="0" w:color="auto"/>
                <w:right w:val="none" w:sz="0" w:space="0" w:color="auto"/>
              </w:divBdr>
            </w:div>
            <w:div w:id="400563122">
              <w:marLeft w:val="0"/>
              <w:marRight w:val="0"/>
              <w:marTop w:val="0"/>
              <w:marBottom w:val="0"/>
              <w:divBdr>
                <w:top w:val="none" w:sz="0" w:space="0" w:color="auto"/>
                <w:left w:val="none" w:sz="0" w:space="0" w:color="auto"/>
                <w:bottom w:val="none" w:sz="0" w:space="0" w:color="auto"/>
                <w:right w:val="none" w:sz="0" w:space="0" w:color="auto"/>
              </w:divBdr>
            </w:div>
          </w:divsChild>
        </w:div>
        <w:div w:id="555626700">
          <w:marLeft w:val="0"/>
          <w:marRight w:val="0"/>
          <w:marTop w:val="0"/>
          <w:marBottom w:val="0"/>
          <w:divBdr>
            <w:top w:val="none" w:sz="0" w:space="0" w:color="auto"/>
            <w:left w:val="none" w:sz="0" w:space="0" w:color="auto"/>
            <w:bottom w:val="none" w:sz="0" w:space="0" w:color="auto"/>
            <w:right w:val="none" w:sz="0" w:space="0" w:color="auto"/>
          </w:divBdr>
          <w:divsChild>
            <w:div w:id="1744139859">
              <w:marLeft w:val="0"/>
              <w:marRight w:val="0"/>
              <w:marTop w:val="0"/>
              <w:marBottom w:val="0"/>
              <w:divBdr>
                <w:top w:val="none" w:sz="0" w:space="0" w:color="auto"/>
                <w:left w:val="none" w:sz="0" w:space="0" w:color="auto"/>
                <w:bottom w:val="none" w:sz="0" w:space="0" w:color="auto"/>
                <w:right w:val="none" w:sz="0" w:space="0" w:color="auto"/>
              </w:divBdr>
            </w:div>
            <w:div w:id="1860463960">
              <w:marLeft w:val="0"/>
              <w:marRight w:val="0"/>
              <w:marTop w:val="0"/>
              <w:marBottom w:val="0"/>
              <w:divBdr>
                <w:top w:val="none" w:sz="0" w:space="0" w:color="auto"/>
                <w:left w:val="none" w:sz="0" w:space="0" w:color="auto"/>
                <w:bottom w:val="none" w:sz="0" w:space="0" w:color="auto"/>
                <w:right w:val="none" w:sz="0" w:space="0" w:color="auto"/>
              </w:divBdr>
            </w:div>
            <w:div w:id="2136946709">
              <w:marLeft w:val="0"/>
              <w:marRight w:val="0"/>
              <w:marTop w:val="0"/>
              <w:marBottom w:val="0"/>
              <w:divBdr>
                <w:top w:val="none" w:sz="0" w:space="0" w:color="auto"/>
                <w:left w:val="none" w:sz="0" w:space="0" w:color="auto"/>
                <w:bottom w:val="none" w:sz="0" w:space="0" w:color="auto"/>
                <w:right w:val="none" w:sz="0" w:space="0" w:color="auto"/>
              </w:divBdr>
            </w:div>
            <w:div w:id="688259129">
              <w:marLeft w:val="0"/>
              <w:marRight w:val="0"/>
              <w:marTop w:val="0"/>
              <w:marBottom w:val="0"/>
              <w:divBdr>
                <w:top w:val="none" w:sz="0" w:space="0" w:color="auto"/>
                <w:left w:val="none" w:sz="0" w:space="0" w:color="auto"/>
                <w:bottom w:val="none" w:sz="0" w:space="0" w:color="auto"/>
                <w:right w:val="none" w:sz="0" w:space="0" w:color="auto"/>
              </w:divBdr>
            </w:div>
          </w:divsChild>
        </w:div>
        <w:div w:id="284851200">
          <w:marLeft w:val="0"/>
          <w:marRight w:val="0"/>
          <w:marTop w:val="0"/>
          <w:marBottom w:val="0"/>
          <w:divBdr>
            <w:top w:val="none" w:sz="0" w:space="0" w:color="auto"/>
            <w:left w:val="none" w:sz="0" w:space="0" w:color="auto"/>
            <w:bottom w:val="none" w:sz="0" w:space="0" w:color="auto"/>
            <w:right w:val="none" w:sz="0" w:space="0" w:color="auto"/>
          </w:divBdr>
        </w:div>
        <w:div w:id="2118793643">
          <w:marLeft w:val="0"/>
          <w:marRight w:val="0"/>
          <w:marTop w:val="0"/>
          <w:marBottom w:val="0"/>
          <w:divBdr>
            <w:top w:val="none" w:sz="0" w:space="0" w:color="auto"/>
            <w:left w:val="none" w:sz="0" w:space="0" w:color="auto"/>
            <w:bottom w:val="none" w:sz="0" w:space="0" w:color="auto"/>
            <w:right w:val="none" w:sz="0" w:space="0" w:color="auto"/>
          </w:divBdr>
          <w:divsChild>
            <w:div w:id="858932969">
              <w:marLeft w:val="0"/>
              <w:marRight w:val="0"/>
              <w:marTop w:val="0"/>
              <w:marBottom w:val="0"/>
              <w:divBdr>
                <w:top w:val="none" w:sz="0" w:space="0" w:color="auto"/>
                <w:left w:val="none" w:sz="0" w:space="0" w:color="auto"/>
                <w:bottom w:val="none" w:sz="0" w:space="0" w:color="auto"/>
                <w:right w:val="none" w:sz="0" w:space="0" w:color="auto"/>
              </w:divBdr>
            </w:div>
            <w:div w:id="1942762342">
              <w:marLeft w:val="0"/>
              <w:marRight w:val="0"/>
              <w:marTop w:val="0"/>
              <w:marBottom w:val="0"/>
              <w:divBdr>
                <w:top w:val="none" w:sz="0" w:space="0" w:color="auto"/>
                <w:left w:val="none" w:sz="0" w:space="0" w:color="auto"/>
                <w:bottom w:val="none" w:sz="0" w:space="0" w:color="auto"/>
                <w:right w:val="none" w:sz="0" w:space="0" w:color="auto"/>
              </w:divBdr>
            </w:div>
            <w:div w:id="1968585061">
              <w:marLeft w:val="0"/>
              <w:marRight w:val="0"/>
              <w:marTop w:val="0"/>
              <w:marBottom w:val="0"/>
              <w:divBdr>
                <w:top w:val="none" w:sz="0" w:space="0" w:color="auto"/>
                <w:left w:val="none" w:sz="0" w:space="0" w:color="auto"/>
                <w:bottom w:val="none" w:sz="0" w:space="0" w:color="auto"/>
                <w:right w:val="none" w:sz="0" w:space="0" w:color="auto"/>
              </w:divBdr>
            </w:div>
            <w:div w:id="1678580020">
              <w:marLeft w:val="0"/>
              <w:marRight w:val="0"/>
              <w:marTop w:val="0"/>
              <w:marBottom w:val="0"/>
              <w:divBdr>
                <w:top w:val="none" w:sz="0" w:space="0" w:color="auto"/>
                <w:left w:val="none" w:sz="0" w:space="0" w:color="auto"/>
                <w:bottom w:val="none" w:sz="0" w:space="0" w:color="auto"/>
                <w:right w:val="none" w:sz="0" w:space="0" w:color="auto"/>
              </w:divBdr>
            </w:div>
          </w:divsChild>
        </w:div>
        <w:div w:id="1337491438">
          <w:marLeft w:val="0"/>
          <w:marRight w:val="0"/>
          <w:marTop w:val="0"/>
          <w:marBottom w:val="0"/>
          <w:divBdr>
            <w:top w:val="none" w:sz="0" w:space="0" w:color="auto"/>
            <w:left w:val="none" w:sz="0" w:space="0" w:color="auto"/>
            <w:bottom w:val="none" w:sz="0" w:space="0" w:color="auto"/>
            <w:right w:val="none" w:sz="0" w:space="0" w:color="auto"/>
          </w:divBdr>
          <w:divsChild>
            <w:div w:id="1706515303">
              <w:marLeft w:val="0"/>
              <w:marRight w:val="0"/>
              <w:marTop w:val="0"/>
              <w:marBottom w:val="0"/>
              <w:divBdr>
                <w:top w:val="none" w:sz="0" w:space="0" w:color="auto"/>
                <w:left w:val="none" w:sz="0" w:space="0" w:color="auto"/>
                <w:bottom w:val="none" w:sz="0" w:space="0" w:color="auto"/>
                <w:right w:val="none" w:sz="0" w:space="0" w:color="auto"/>
              </w:divBdr>
            </w:div>
            <w:div w:id="770518070">
              <w:marLeft w:val="0"/>
              <w:marRight w:val="0"/>
              <w:marTop w:val="0"/>
              <w:marBottom w:val="0"/>
              <w:divBdr>
                <w:top w:val="none" w:sz="0" w:space="0" w:color="auto"/>
                <w:left w:val="none" w:sz="0" w:space="0" w:color="auto"/>
                <w:bottom w:val="none" w:sz="0" w:space="0" w:color="auto"/>
                <w:right w:val="none" w:sz="0" w:space="0" w:color="auto"/>
              </w:divBdr>
            </w:div>
            <w:div w:id="772017922">
              <w:marLeft w:val="0"/>
              <w:marRight w:val="0"/>
              <w:marTop w:val="0"/>
              <w:marBottom w:val="0"/>
              <w:divBdr>
                <w:top w:val="none" w:sz="0" w:space="0" w:color="auto"/>
                <w:left w:val="none" w:sz="0" w:space="0" w:color="auto"/>
                <w:bottom w:val="none" w:sz="0" w:space="0" w:color="auto"/>
                <w:right w:val="none" w:sz="0" w:space="0" w:color="auto"/>
              </w:divBdr>
            </w:div>
          </w:divsChild>
        </w:div>
        <w:div w:id="94592721">
          <w:marLeft w:val="0"/>
          <w:marRight w:val="0"/>
          <w:marTop w:val="0"/>
          <w:marBottom w:val="0"/>
          <w:divBdr>
            <w:top w:val="none" w:sz="0" w:space="0" w:color="auto"/>
            <w:left w:val="none" w:sz="0" w:space="0" w:color="auto"/>
            <w:bottom w:val="none" w:sz="0" w:space="0" w:color="auto"/>
            <w:right w:val="none" w:sz="0" w:space="0" w:color="auto"/>
          </w:divBdr>
        </w:div>
        <w:div w:id="1456481586">
          <w:marLeft w:val="0"/>
          <w:marRight w:val="0"/>
          <w:marTop w:val="0"/>
          <w:marBottom w:val="0"/>
          <w:divBdr>
            <w:top w:val="none" w:sz="0" w:space="0" w:color="auto"/>
            <w:left w:val="none" w:sz="0" w:space="0" w:color="auto"/>
            <w:bottom w:val="none" w:sz="0" w:space="0" w:color="auto"/>
            <w:right w:val="none" w:sz="0" w:space="0" w:color="auto"/>
          </w:divBdr>
          <w:divsChild>
            <w:div w:id="538667193">
              <w:marLeft w:val="0"/>
              <w:marRight w:val="0"/>
              <w:marTop w:val="0"/>
              <w:marBottom w:val="0"/>
              <w:divBdr>
                <w:top w:val="none" w:sz="0" w:space="0" w:color="auto"/>
                <w:left w:val="none" w:sz="0" w:space="0" w:color="auto"/>
                <w:bottom w:val="none" w:sz="0" w:space="0" w:color="auto"/>
                <w:right w:val="none" w:sz="0" w:space="0" w:color="auto"/>
              </w:divBdr>
            </w:div>
            <w:div w:id="566769041">
              <w:marLeft w:val="0"/>
              <w:marRight w:val="0"/>
              <w:marTop w:val="0"/>
              <w:marBottom w:val="0"/>
              <w:divBdr>
                <w:top w:val="none" w:sz="0" w:space="0" w:color="auto"/>
                <w:left w:val="none" w:sz="0" w:space="0" w:color="auto"/>
                <w:bottom w:val="none" w:sz="0" w:space="0" w:color="auto"/>
                <w:right w:val="none" w:sz="0" w:space="0" w:color="auto"/>
              </w:divBdr>
            </w:div>
            <w:div w:id="556432460">
              <w:marLeft w:val="0"/>
              <w:marRight w:val="0"/>
              <w:marTop w:val="0"/>
              <w:marBottom w:val="0"/>
              <w:divBdr>
                <w:top w:val="none" w:sz="0" w:space="0" w:color="auto"/>
                <w:left w:val="none" w:sz="0" w:space="0" w:color="auto"/>
                <w:bottom w:val="none" w:sz="0" w:space="0" w:color="auto"/>
                <w:right w:val="none" w:sz="0" w:space="0" w:color="auto"/>
              </w:divBdr>
            </w:div>
            <w:div w:id="342364397">
              <w:marLeft w:val="0"/>
              <w:marRight w:val="0"/>
              <w:marTop w:val="0"/>
              <w:marBottom w:val="0"/>
              <w:divBdr>
                <w:top w:val="none" w:sz="0" w:space="0" w:color="auto"/>
                <w:left w:val="none" w:sz="0" w:space="0" w:color="auto"/>
                <w:bottom w:val="none" w:sz="0" w:space="0" w:color="auto"/>
                <w:right w:val="none" w:sz="0" w:space="0" w:color="auto"/>
              </w:divBdr>
            </w:div>
          </w:divsChild>
        </w:div>
        <w:div w:id="314727431">
          <w:marLeft w:val="0"/>
          <w:marRight w:val="0"/>
          <w:marTop w:val="0"/>
          <w:marBottom w:val="0"/>
          <w:divBdr>
            <w:top w:val="none" w:sz="0" w:space="0" w:color="auto"/>
            <w:left w:val="none" w:sz="0" w:space="0" w:color="auto"/>
            <w:bottom w:val="none" w:sz="0" w:space="0" w:color="auto"/>
            <w:right w:val="none" w:sz="0" w:space="0" w:color="auto"/>
          </w:divBdr>
        </w:div>
        <w:div w:id="389157122">
          <w:marLeft w:val="0"/>
          <w:marRight w:val="0"/>
          <w:marTop w:val="0"/>
          <w:marBottom w:val="0"/>
          <w:divBdr>
            <w:top w:val="none" w:sz="0" w:space="0" w:color="auto"/>
            <w:left w:val="none" w:sz="0" w:space="0" w:color="auto"/>
            <w:bottom w:val="none" w:sz="0" w:space="0" w:color="auto"/>
            <w:right w:val="none" w:sz="0" w:space="0" w:color="auto"/>
          </w:divBdr>
        </w:div>
        <w:div w:id="2022931113">
          <w:marLeft w:val="0"/>
          <w:marRight w:val="0"/>
          <w:marTop w:val="0"/>
          <w:marBottom w:val="0"/>
          <w:divBdr>
            <w:top w:val="none" w:sz="0" w:space="0" w:color="auto"/>
            <w:left w:val="none" w:sz="0" w:space="0" w:color="auto"/>
            <w:bottom w:val="none" w:sz="0" w:space="0" w:color="auto"/>
            <w:right w:val="none" w:sz="0" w:space="0" w:color="auto"/>
          </w:divBdr>
          <w:divsChild>
            <w:div w:id="74908264">
              <w:marLeft w:val="0"/>
              <w:marRight w:val="0"/>
              <w:marTop w:val="0"/>
              <w:marBottom w:val="0"/>
              <w:divBdr>
                <w:top w:val="none" w:sz="0" w:space="0" w:color="auto"/>
                <w:left w:val="none" w:sz="0" w:space="0" w:color="auto"/>
                <w:bottom w:val="none" w:sz="0" w:space="0" w:color="auto"/>
                <w:right w:val="none" w:sz="0" w:space="0" w:color="auto"/>
              </w:divBdr>
            </w:div>
            <w:div w:id="1399091180">
              <w:marLeft w:val="0"/>
              <w:marRight w:val="0"/>
              <w:marTop w:val="0"/>
              <w:marBottom w:val="0"/>
              <w:divBdr>
                <w:top w:val="none" w:sz="0" w:space="0" w:color="auto"/>
                <w:left w:val="none" w:sz="0" w:space="0" w:color="auto"/>
                <w:bottom w:val="none" w:sz="0" w:space="0" w:color="auto"/>
                <w:right w:val="none" w:sz="0" w:space="0" w:color="auto"/>
              </w:divBdr>
            </w:div>
            <w:div w:id="1404521758">
              <w:marLeft w:val="0"/>
              <w:marRight w:val="0"/>
              <w:marTop w:val="0"/>
              <w:marBottom w:val="0"/>
              <w:divBdr>
                <w:top w:val="none" w:sz="0" w:space="0" w:color="auto"/>
                <w:left w:val="none" w:sz="0" w:space="0" w:color="auto"/>
                <w:bottom w:val="none" w:sz="0" w:space="0" w:color="auto"/>
                <w:right w:val="none" w:sz="0" w:space="0" w:color="auto"/>
              </w:divBdr>
            </w:div>
            <w:div w:id="296381709">
              <w:marLeft w:val="0"/>
              <w:marRight w:val="0"/>
              <w:marTop w:val="0"/>
              <w:marBottom w:val="0"/>
              <w:divBdr>
                <w:top w:val="none" w:sz="0" w:space="0" w:color="auto"/>
                <w:left w:val="none" w:sz="0" w:space="0" w:color="auto"/>
                <w:bottom w:val="none" w:sz="0" w:space="0" w:color="auto"/>
                <w:right w:val="none" w:sz="0" w:space="0" w:color="auto"/>
              </w:divBdr>
            </w:div>
            <w:div w:id="743652043">
              <w:marLeft w:val="0"/>
              <w:marRight w:val="0"/>
              <w:marTop w:val="0"/>
              <w:marBottom w:val="0"/>
              <w:divBdr>
                <w:top w:val="none" w:sz="0" w:space="0" w:color="auto"/>
                <w:left w:val="none" w:sz="0" w:space="0" w:color="auto"/>
                <w:bottom w:val="none" w:sz="0" w:space="0" w:color="auto"/>
                <w:right w:val="none" w:sz="0" w:space="0" w:color="auto"/>
              </w:divBdr>
            </w:div>
            <w:div w:id="433673552">
              <w:marLeft w:val="0"/>
              <w:marRight w:val="0"/>
              <w:marTop w:val="0"/>
              <w:marBottom w:val="0"/>
              <w:divBdr>
                <w:top w:val="none" w:sz="0" w:space="0" w:color="auto"/>
                <w:left w:val="none" w:sz="0" w:space="0" w:color="auto"/>
                <w:bottom w:val="none" w:sz="0" w:space="0" w:color="auto"/>
                <w:right w:val="none" w:sz="0" w:space="0" w:color="auto"/>
              </w:divBdr>
            </w:div>
          </w:divsChild>
        </w:div>
        <w:div w:id="329144886">
          <w:marLeft w:val="0"/>
          <w:marRight w:val="0"/>
          <w:marTop w:val="0"/>
          <w:marBottom w:val="0"/>
          <w:divBdr>
            <w:top w:val="none" w:sz="0" w:space="0" w:color="auto"/>
            <w:left w:val="none" w:sz="0" w:space="0" w:color="auto"/>
            <w:bottom w:val="none" w:sz="0" w:space="0" w:color="auto"/>
            <w:right w:val="none" w:sz="0" w:space="0" w:color="auto"/>
          </w:divBdr>
          <w:divsChild>
            <w:div w:id="1587301070">
              <w:marLeft w:val="0"/>
              <w:marRight w:val="0"/>
              <w:marTop w:val="0"/>
              <w:marBottom w:val="0"/>
              <w:divBdr>
                <w:top w:val="none" w:sz="0" w:space="0" w:color="auto"/>
                <w:left w:val="none" w:sz="0" w:space="0" w:color="auto"/>
                <w:bottom w:val="none" w:sz="0" w:space="0" w:color="auto"/>
                <w:right w:val="none" w:sz="0" w:space="0" w:color="auto"/>
              </w:divBdr>
            </w:div>
            <w:div w:id="1624576137">
              <w:marLeft w:val="0"/>
              <w:marRight w:val="0"/>
              <w:marTop w:val="0"/>
              <w:marBottom w:val="0"/>
              <w:divBdr>
                <w:top w:val="none" w:sz="0" w:space="0" w:color="auto"/>
                <w:left w:val="none" w:sz="0" w:space="0" w:color="auto"/>
                <w:bottom w:val="none" w:sz="0" w:space="0" w:color="auto"/>
                <w:right w:val="none" w:sz="0" w:space="0" w:color="auto"/>
              </w:divBdr>
            </w:div>
            <w:div w:id="1433013226">
              <w:marLeft w:val="0"/>
              <w:marRight w:val="0"/>
              <w:marTop w:val="0"/>
              <w:marBottom w:val="0"/>
              <w:divBdr>
                <w:top w:val="none" w:sz="0" w:space="0" w:color="auto"/>
                <w:left w:val="none" w:sz="0" w:space="0" w:color="auto"/>
                <w:bottom w:val="none" w:sz="0" w:space="0" w:color="auto"/>
                <w:right w:val="none" w:sz="0" w:space="0" w:color="auto"/>
              </w:divBdr>
            </w:div>
            <w:div w:id="233323156">
              <w:marLeft w:val="0"/>
              <w:marRight w:val="0"/>
              <w:marTop w:val="0"/>
              <w:marBottom w:val="0"/>
              <w:divBdr>
                <w:top w:val="none" w:sz="0" w:space="0" w:color="auto"/>
                <w:left w:val="none" w:sz="0" w:space="0" w:color="auto"/>
                <w:bottom w:val="none" w:sz="0" w:space="0" w:color="auto"/>
                <w:right w:val="none" w:sz="0" w:space="0" w:color="auto"/>
              </w:divBdr>
            </w:div>
            <w:div w:id="1716737135">
              <w:marLeft w:val="0"/>
              <w:marRight w:val="0"/>
              <w:marTop w:val="0"/>
              <w:marBottom w:val="0"/>
              <w:divBdr>
                <w:top w:val="none" w:sz="0" w:space="0" w:color="auto"/>
                <w:left w:val="none" w:sz="0" w:space="0" w:color="auto"/>
                <w:bottom w:val="none" w:sz="0" w:space="0" w:color="auto"/>
                <w:right w:val="none" w:sz="0" w:space="0" w:color="auto"/>
              </w:divBdr>
            </w:div>
            <w:div w:id="1123040555">
              <w:marLeft w:val="0"/>
              <w:marRight w:val="0"/>
              <w:marTop w:val="0"/>
              <w:marBottom w:val="0"/>
              <w:divBdr>
                <w:top w:val="none" w:sz="0" w:space="0" w:color="auto"/>
                <w:left w:val="none" w:sz="0" w:space="0" w:color="auto"/>
                <w:bottom w:val="none" w:sz="0" w:space="0" w:color="auto"/>
                <w:right w:val="none" w:sz="0" w:space="0" w:color="auto"/>
              </w:divBdr>
            </w:div>
            <w:div w:id="667682056">
              <w:marLeft w:val="0"/>
              <w:marRight w:val="0"/>
              <w:marTop w:val="0"/>
              <w:marBottom w:val="0"/>
              <w:divBdr>
                <w:top w:val="none" w:sz="0" w:space="0" w:color="auto"/>
                <w:left w:val="none" w:sz="0" w:space="0" w:color="auto"/>
                <w:bottom w:val="none" w:sz="0" w:space="0" w:color="auto"/>
                <w:right w:val="none" w:sz="0" w:space="0" w:color="auto"/>
              </w:divBdr>
            </w:div>
          </w:divsChild>
        </w:div>
        <w:div w:id="952713093">
          <w:marLeft w:val="0"/>
          <w:marRight w:val="0"/>
          <w:marTop w:val="0"/>
          <w:marBottom w:val="0"/>
          <w:divBdr>
            <w:top w:val="none" w:sz="0" w:space="0" w:color="auto"/>
            <w:left w:val="none" w:sz="0" w:space="0" w:color="auto"/>
            <w:bottom w:val="none" w:sz="0" w:space="0" w:color="auto"/>
            <w:right w:val="none" w:sz="0" w:space="0" w:color="auto"/>
          </w:divBdr>
          <w:divsChild>
            <w:div w:id="1932354334">
              <w:marLeft w:val="0"/>
              <w:marRight w:val="0"/>
              <w:marTop w:val="0"/>
              <w:marBottom w:val="0"/>
              <w:divBdr>
                <w:top w:val="none" w:sz="0" w:space="0" w:color="auto"/>
                <w:left w:val="none" w:sz="0" w:space="0" w:color="auto"/>
                <w:bottom w:val="none" w:sz="0" w:space="0" w:color="auto"/>
                <w:right w:val="none" w:sz="0" w:space="0" w:color="auto"/>
              </w:divBdr>
            </w:div>
            <w:div w:id="374157647">
              <w:marLeft w:val="0"/>
              <w:marRight w:val="0"/>
              <w:marTop w:val="0"/>
              <w:marBottom w:val="0"/>
              <w:divBdr>
                <w:top w:val="none" w:sz="0" w:space="0" w:color="auto"/>
                <w:left w:val="none" w:sz="0" w:space="0" w:color="auto"/>
                <w:bottom w:val="none" w:sz="0" w:space="0" w:color="auto"/>
                <w:right w:val="none" w:sz="0" w:space="0" w:color="auto"/>
              </w:divBdr>
            </w:div>
            <w:div w:id="960456726">
              <w:marLeft w:val="0"/>
              <w:marRight w:val="0"/>
              <w:marTop w:val="0"/>
              <w:marBottom w:val="0"/>
              <w:divBdr>
                <w:top w:val="none" w:sz="0" w:space="0" w:color="auto"/>
                <w:left w:val="none" w:sz="0" w:space="0" w:color="auto"/>
                <w:bottom w:val="none" w:sz="0" w:space="0" w:color="auto"/>
                <w:right w:val="none" w:sz="0" w:space="0" w:color="auto"/>
              </w:divBdr>
            </w:div>
            <w:div w:id="807892708">
              <w:marLeft w:val="0"/>
              <w:marRight w:val="0"/>
              <w:marTop w:val="0"/>
              <w:marBottom w:val="0"/>
              <w:divBdr>
                <w:top w:val="none" w:sz="0" w:space="0" w:color="auto"/>
                <w:left w:val="none" w:sz="0" w:space="0" w:color="auto"/>
                <w:bottom w:val="none" w:sz="0" w:space="0" w:color="auto"/>
                <w:right w:val="none" w:sz="0" w:space="0" w:color="auto"/>
              </w:divBdr>
            </w:div>
          </w:divsChild>
        </w:div>
        <w:div w:id="455031606">
          <w:marLeft w:val="0"/>
          <w:marRight w:val="0"/>
          <w:marTop w:val="0"/>
          <w:marBottom w:val="0"/>
          <w:divBdr>
            <w:top w:val="none" w:sz="0" w:space="0" w:color="auto"/>
            <w:left w:val="none" w:sz="0" w:space="0" w:color="auto"/>
            <w:bottom w:val="none" w:sz="0" w:space="0" w:color="auto"/>
            <w:right w:val="none" w:sz="0" w:space="0" w:color="auto"/>
          </w:divBdr>
          <w:divsChild>
            <w:div w:id="1683820404">
              <w:marLeft w:val="0"/>
              <w:marRight w:val="0"/>
              <w:marTop w:val="0"/>
              <w:marBottom w:val="0"/>
              <w:divBdr>
                <w:top w:val="none" w:sz="0" w:space="0" w:color="auto"/>
                <w:left w:val="none" w:sz="0" w:space="0" w:color="auto"/>
                <w:bottom w:val="none" w:sz="0" w:space="0" w:color="auto"/>
                <w:right w:val="none" w:sz="0" w:space="0" w:color="auto"/>
              </w:divBdr>
            </w:div>
            <w:div w:id="1795322186">
              <w:marLeft w:val="0"/>
              <w:marRight w:val="0"/>
              <w:marTop w:val="0"/>
              <w:marBottom w:val="0"/>
              <w:divBdr>
                <w:top w:val="none" w:sz="0" w:space="0" w:color="auto"/>
                <w:left w:val="none" w:sz="0" w:space="0" w:color="auto"/>
                <w:bottom w:val="none" w:sz="0" w:space="0" w:color="auto"/>
                <w:right w:val="none" w:sz="0" w:space="0" w:color="auto"/>
              </w:divBdr>
            </w:div>
            <w:div w:id="1519809074">
              <w:marLeft w:val="0"/>
              <w:marRight w:val="0"/>
              <w:marTop w:val="0"/>
              <w:marBottom w:val="0"/>
              <w:divBdr>
                <w:top w:val="none" w:sz="0" w:space="0" w:color="auto"/>
                <w:left w:val="none" w:sz="0" w:space="0" w:color="auto"/>
                <w:bottom w:val="none" w:sz="0" w:space="0" w:color="auto"/>
                <w:right w:val="none" w:sz="0" w:space="0" w:color="auto"/>
              </w:divBdr>
            </w:div>
          </w:divsChild>
        </w:div>
        <w:div w:id="955451973">
          <w:marLeft w:val="0"/>
          <w:marRight w:val="0"/>
          <w:marTop w:val="0"/>
          <w:marBottom w:val="0"/>
          <w:divBdr>
            <w:top w:val="none" w:sz="0" w:space="0" w:color="auto"/>
            <w:left w:val="none" w:sz="0" w:space="0" w:color="auto"/>
            <w:bottom w:val="none" w:sz="0" w:space="0" w:color="auto"/>
            <w:right w:val="none" w:sz="0" w:space="0" w:color="auto"/>
          </w:divBdr>
          <w:divsChild>
            <w:div w:id="514343363">
              <w:marLeft w:val="0"/>
              <w:marRight w:val="0"/>
              <w:marTop w:val="0"/>
              <w:marBottom w:val="0"/>
              <w:divBdr>
                <w:top w:val="none" w:sz="0" w:space="0" w:color="auto"/>
                <w:left w:val="none" w:sz="0" w:space="0" w:color="auto"/>
                <w:bottom w:val="none" w:sz="0" w:space="0" w:color="auto"/>
                <w:right w:val="none" w:sz="0" w:space="0" w:color="auto"/>
              </w:divBdr>
            </w:div>
            <w:div w:id="1633244327">
              <w:marLeft w:val="0"/>
              <w:marRight w:val="0"/>
              <w:marTop w:val="0"/>
              <w:marBottom w:val="0"/>
              <w:divBdr>
                <w:top w:val="none" w:sz="0" w:space="0" w:color="auto"/>
                <w:left w:val="none" w:sz="0" w:space="0" w:color="auto"/>
                <w:bottom w:val="none" w:sz="0" w:space="0" w:color="auto"/>
                <w:right w:val="none" w:sz="0" w:space="0" w:color="auto"/>
              </w:divBdr>
            </w:div>
          </w:divsChild>
        </w:div>
        <w:div w:id="1647197858">
          <w:marLeft w:val="0"/>
          <w:marRight w:val="0"/>
          <w:marTop w:val="0"/>
          <w:marBottom w:val="0"/>
          <w:divBdr>
            <w:top w:val="none" w:sz="0" w:space="0" w:color="auto"/>
            <w:left w:val="none" w:sz="0" w:space="0" w:color="auto"/>
            <w:bottom w:val="none" w:sz="0" w:space="0" w:color="auto"/>
            <w:right w:val="none" w:sz="0" w:space="0" w:color="auto"/>
          </w:divBdr>
          <w:divsChild>
            <w:div w:id="1932156415">
              <w:marLeft w:val="0"/>
              <w:marRight w:val="0"/>
              <w:marTop w:val="0"/>
              <w:marBottom w:val="0"/>
              <w:divBdr>
                <w:top w:val="none" w:sz="0" w:space="0" w:color="auto"/>
                <w:left w:val="none" w:sz="0" w:space="0" w:color="auto"/>
                <w:bottom w:val="none" w:sz="0" w:space="0" w:color="auto"/>
                <w:right w:val="none" w:sz="0" w:space="0" w:color="auto"/>
              </w:divBdr>
            </w:div>
            <w:div w:id="636838338">
              <w:marLeft w:val="0"/>
              <w:marRight w:val="0"/>
              <w:marTop w:val="0"/>
              <w:marBottom w:val="0"/>
              <w:divBdr>
                <w:top w:val="none" w:sz="0" w:space="0" w:color="auto"/>
                <w:left w:val="none" w:sz="0" w:space="0" w:color="auto"/>
                <w:bottom w:val="none" w:sz="0" w:space="0" w:color="auto"/>
                <w:right w:val="none" w:sz="0" w:space="0" w:color="auto"/>
              </w:divBdr>
            </w:div>
            <w:div w:id="112751791">
              <w:marLeft w:val="0"/>
              <w:marRight w:val="0"/>
              <w:marTop w:val="0"/>
              <w:marBottom w:val="0"/>
              <w:divBdr>
                <w:top w:val="none" w:sz="0" w:space="0" w:color="auto"/>
                <w:left w:val="none" w:sz="0" w:space="0" w:color="auto"/>
                <w:bottom w:val="none" w:sz="0" w:space="0" w:color="auto"/>
                <w:right w:val="none" w:sz="0" w:space="0" w:color="auto"/>
              </w:divBdr>
            </w:div>
            <w:div w:id="352073608">
              <w:marLeft w:val="0"/>
              <w:marRight w:val="0"/>
              <w:marTop w:val="0"/>
              <w:marBottom w:val="0"/>
              <w:divBdr>
                <w:top w:val="none" w:sz="0" w:space="0" w:color="auto"/>
                <w:left w:val="none" w:sz="0" w:space="0" w:color="auto"/>
                <w:bottom w:val="none" w:sz="0" w:space="0" w:color="auto"/>
                <w:right w:val="none" w:sz="0" w:space="0" w:color="auto"/>
              </w:divBdr>
            </w:div>
          </w:divsChild>
        </w:div>
        <w:div w:id="91554810">
          <w:marLeft w:val="0"/>
          <w:marRight w:val="0"/>
          <w:marTop w:val="0"/>
          <w:marBottom w:val="0"/>
          <w:divBdr>
            <w:top w:val="none" w:sz="0" w:space="0" w:color="auto"/>
            <w:left w:val="none" w:sz="0" w:space="0" w:color="auto"/>
            <w:bottom w:val="none" w:sz="0" w:space="0" w:color="auto"/>
            <w:right w:val="none" w:sz="0" w:space="0" w:color="auto"/>
          </w:divBdr>
          <w:divsChild>
            <w:div w:id="1791706304">
              <w:marLeft w:val="0"/>
              <w:marRight w:val="0"/>
              <w:marTop w:val="0"/>
              <w:marBottom w:val="0"/>
              <w:divBdr>
                <w:top w:val="none" w:sz="0" w:space="0" w:color="auto"/>
                <w:left w:val="none" w:sz="0" w:space="0" w:color="auto"/>
                <w:bottom w:val="none" w:sz="0" w:space="0" w:color="auto"/>
                <w:right w:val="none" w:sz="0" w:space="0" w:color="auto"/>
              </w:divBdr>
            </w:div>
            <w:div w:id="383718679">
              <w:marLeft w:val="0"/>
              <w:marRight w:val="0"/>
              <w:marTop w:val="0"/>
              <w:marBottom w:val="0"/>
              <w:divBdr>
                <w:top w:val="none" w:sz="0" w:space="0" w:color="auto"/>
                <w:left w:val="none" w:sz="0" w:space="0" w:color="auto"/>
                <w:bottom w:val="none" w:sz="0" w:space="0" w:color="auto"/>
                <w:right w:val="none" w:sz="0" w:space="0" w:color="auto"/>
              </w:divBdr>
            </w:div>
            <w:div w:id="823157050">
              <w:marLeft w:val="0"/>
              <w:marRight w:val="0"/>
              <w:marTop w:val="0"/>
              <w:marBottom w:val="0"/>
              <w:divBdr>
                <w:top w:val="none" w:sz="0" w:space="0" w:color="auto"/>
                <w:left w:val="none" w:sz="0" w:space="0" w:color="auto"/>
                <w:bottom w:val="none" w:sz="0" w:space="0" w:color="auto"/>
                <w:right w:val="none" w:sz="0" w:space="0" w:color="auto"/>
              </w:divBdr>
            </w:div>
            <w:div w:id="33892841">
              <w:marLeft w:val="0"/>
              <w:marRight w:val="0"/>
              <w:marTop w:val="0"/>
              <w:marBottom w:val="0"/>
              <w:divBdr>
                <w:top w:val="none" w:sz="0" w:space="0" w:color="auto"/>
                <w:left w:val="none" w:sz="0" w:space="0" w:color="auto"/>
                <w:bottom w:val="none" w:sz="0" w:space="0" w:color="auto"/>
                <w:right w:val="none" w:sz="0" w:space="0" w:color="auto"/>
              </w:divBdr>
            </w:div>
            <w:div w:id="1806435312">
              <w:marLeft w:val="0"/>
              <w:marRight w:val="0"/>
              <w:marTop w:val="0"/>
              <w:marBottom w:val="0"/>
              <w:divBdr>
                <w:top w:val="none" w:sz="0" w:space="0" w:color="auto"/>
                <w:left w:val="none" w:sz="0" w:space="0" w:color="auto"/>
                <w:bottom w:val="none" w:sz="0" w:space="0" w:color="auto"/>
                <w:right w:val="none" w:sz="0" w:space="0" w:color="auto"/>
              </w:divBdr>
            </w:div>
            <w:div w:id="319508686">
              <w:marLeft w:val="0"/>
              <w:marRight w:val="0"/>
              <w:marTop w:val="0"/>
              <w:marBottom w:val="0"/>
              <w:divBdr>
                <w:top w:val="none" w:sz="0" w:space="0" w:color="auto"/>
                <w:left w:val="none" w:sz="0" w:space="0" w:color="auto"/>
                <w:bottom w:val="none" w:sz="0" w:space="0" w:color="auto"/>
                <w:right w:val="none" w:sz="0" w:space="0" w:color="auto"/>
              </w:divBdr>
            </w:div>
          </w:divsChild>
        </w:div>
        <w:div w:id="1692223531">
          <w:marLeft w:val="0"/>
          <w:marRight w:val="0"/>
          <w:marTop w:val="0"/>
          <w:marBottom w:val="0"/>
          <w:divBdr>
            <w:top w:val="none" w:sz="0" w:space="0" w:color="auto"/>
            <w:left w:val="none" w:sz="0" w:space="0" w:color="auto"/>
            <w:bottom w:val="none" w:sz="0" w:space="0" w:color="auto"/>
            <w:right w:val="none" w:sz="0" w:space="0" w:color="auto"/>
          </w:divBdr>
          <w:divsChild>
            <w:div w:id="652027876">
              <w:marLeft w:val="0"/>
              <w:marRight w:val="0"/>
              <w:marTop w:val="0"/>
              <w:marBottom w:val="0"/>
              <w:divBdr>
                <w:top w:val="none" w:sz="0" w:space="0" w:color="auto"/>
                <w:left w:val="none" w:sz="0" w:space="0" w:color="auto"/>
                <w:bottom w:val="none" w:sz="0" w:space="0" w:color="auto"/>
                <w:right w:val="none" w:sz="0" w:space="0" w:color="auto"/>
              </w:divBdr>
            </w:div>
            <w:div w:id="1771318274">
              <w:marLeft w:val="0"/>
              <w:marRight w:val="0"/>
              <w:marTop w:val="0"/>
              <w:marBottom w:val="0"/>
              <w:divBdr>
                <w:top w:val="none" w:sz="0" w:space="0" w:color="auto"/>
                <w:left w:val="none" w:sz="0" w:space="0" w:color="auto"/>
                <w:bottom w:val="none" w:sz="0" w:space="0" w:color="auto"/>
                <w:right w:val="none" w:sz="0" w:space="0" w:color="auto"/>
              </w:divBdr>
            </w:div>
            <w:div w:id="1641838191">
              <w:marLeft w:val="0"/>
              <w:marRight w:val="0"/>
              <w:marTop w:val="0"/>
              <w:marBottom w:val="0"/>
              <w:divBdr>
                <w:top w:val="none" w:sz="0" w:space="0" w:color="auto"/>
                <w:left w:val="none" w:sz="0" w:space="0" w:color="auto"/>
                <w:bottom w:val="none" w:sz="0" w:space="0" w:color="auto"/>
                <w:right w:val="none" w:sz="0" w:space="0" w:color="auto"/>
              </w:divBdr>
            </w:div>
            <w:div w:id="682048650">
              <w:marLeft w:val="0"/>
              <w:marRight w:val="0"/>
              <w:marTop w:val="0"/>
              <w:marBottom w:val="0"/>
              <w:divBdr>
                <w:top w:val="none" w:sz="0" w:space="0" w:color="auto"/>
                <w:left w:val="none" w:sz="0" w:space="0" w:color="auto"/>
                <w:bottom w:val="none" w:sz="0" w:space="0" w:color="auto"/>
                <w:right w:val="none" w:sz="0" w:space="0" w:color="auto"/>
              </w:divBdr>
            </w:div>
            <w:div w:id="264265177">
              <w:marLeft w:val="0"/>
              <w:marRight w:val="0"/>
              <w:marTop w:val="0"/>
              <w:marBottom w:val="0"/>
              <w:divBdr>
                <w:top w:val="none" w:sz="0" w:space="0" w:color="auto"/>
                <w:left w:val="none" w:sz="0" w:space="0" w:color="auto"/>
                <w:bottom w:val="none" w:sz="0" w:space="0" w:color="auto"/>
                <w:right w:val="none" w:sz="0" w:space="0" w:color="auto"/>
              </w:divBdr>
            </w:div>
          </w:divsChild>
        </w:div>
        <w:div w:id="652102445">
          <w:marLeft w:val="0"/>
          <w:marRight w:val="0"/>
          <w:marTop w:val="0"/>
          <w:marBottom w:val="0"/>
          <w:divBdr>
            <w:top w:val="none" w:sz="0" w:space="0" w:color="auto"/>
            <w:left w:val="none" w:sz="0" w:space="0" w:color="auto"/>
            <w:bottom w:val="none" w:sz="0" w:space="0" w:color="auto"/>
            <w:right w:val="none" w:sz="0" w:space="0" w:color="auto"/>
          </w:divBdr>
        </w:div>
        <w:div w:id="621115724">
          <w:marLeft w:val="0"/>
          <w:marRight w:val="0"/>
          <w:marTop w:val="0"/>
          <w:marBottom w:val="0"/>
          <w:divBdr>
            <w:top w:val="none" w:sz="0" w:space="0" w:color="auto"/>
            <w:left w:val="none" w:sz="0" w:space="0" w:color="auto"/>
            <w:bottom w:val="none" w:sz="0" w:space="0" w:color="auto"/>
            <w:right w:val="none" w:sz="0" w:space="0" w:color="auto"/>
          </w:divBdr>
        </w:div>
        <w:div w:id="1942374593">
          <w:marLeft w:val="0"/>
          <w:marRight w:val="0"/>
          <w:marTop w:val="0"/>
          <w:marBottom w:val="0"/>
          <w:divBdr>
            <w:top w:val="none" w:sz="0" w:space="0" w:color="auto"/>
            <w:left w:val="none" w:sz="0" w:space="0" w:color="auto"/>
            <w:bottom w:val="none" w:sz="0" w:space="0" w:color="auto"/>
            <w:right w:val="none" w:sz="0" w:space="0" w:color="auto"/>
          </w:divBdr>
        </w:div>
        <w:div w:id="57678488">
          <w:marLeft w:val="0"/>
          <w:marRight w:val="0"/>
          <w:marTop w:val="0"/>
          <w:marBottom w:val="0"/>
          <w:divBdr>
            <w:top w:val="none" w:sz="0" w:space="0" w:color="auto"/>
            <w:left w:val="none" w:sz="0" w:space="0" w:color="auto"/>
            <w:bottom w:val="none" w:sz="0" w:space="0" w:color="auto"/>
            <w:right w:val="none" w:sz="0" w:space="0" w:color="auto"/>
          </w:divBdr>
          <w:divsChild>
            <w:div w:id="655957526">
              <w:marLeft w:val="0"/>
              <w:marRight w:val="0"/>
              <w:marTop w:val="0"/>
              <w:marBottom w:val="0"/>
              <w:divBdr>
                <w:top w:val="none" w:sz="0" w:space="0" w:color="auto"/>
                <w:left w:val="none" w:sz="0" w:space="0" w:color="auto"/>
                <w:bottom w:val="none" w:sz="0" w:space="0" w:color="auto"/>
                <w:right w:val="none" w:sz="0" w:space="0" w:color="auto"/>
              </w:divBdr>
            </w:div>
            <w:div w:id="1402287184">
              <w:marLeft w:val="0"/>
              <w:marRight w:val="0"/>
              <w:marTop w:val="0"/>
              <w:marBottom w:val="0"/>
              <w:divBdr>
                <w:top w:val="none" w:sz="0" w:space="0" w:color="auto"/>
                <w:left w:val="none" w:sz="0" w:space="0" w:color="auto"/>
                <w:bottom w:val="none" w:sz="0" w:space="0" w:color="auto"/>
                <w:right w:val="none" w:sz="0" w:space="0" w:color="auto"/>
              </w:divBdr>
            </w:div>
          </w:divsChild>
        </w:div>
        <w:div w:id="691227473">
          <w:marLeft w:val="0"/>
          <w:marRight w:val="0"/>
          <w:marTop w:val="0"/>
          <w:marBottom w:val="0"/>
          <w:divBdr>
            <w:top w:val="none" w:sz="0" w:space="0" w:color="auto"/>
            <w:left w:val="none" w:sz="0" w:space="0" w:color="auto"/>
            <w:bottom w:val="none" w:sz="0" w:space="0" w:color="auto"/>
            <w:right w:val="none" w:sz="0" w:space="0" w:color="auto"/>
          </w:divBdr>
          <w:divsChild>
            <w:div w:id="1374186759">
              <w:marLeft w:val="0"/>
              <w:marRight w:val="0"/>
              <w:marTop w:val="0"/>
              <w:marBottom w:val="0"/>
              <w:divBdr>
                <w:top w:val="none" w:sz="0" w:space="0" w:color="auto"/>
                <w:left w:val="none" w:sz="0" w:space="0" w:color="auto"/>
                <w:bottom w:val="none" w:sz="0" w:space="0" w:color="auto"/>
                <w:right w:val="none" w:sz="0" w:space="0" w:color="auto"/>
              </w:divBdr>
            </w:div>
            <w:div w:id="1160272046">
              <w:marLeft w:val="0"/>
              <w:marRight w:val="0"/>
              <w:marTop w:val="0"/>
              <w:marBottom w:val="0"/>
              <w:divBdr>
                <w:top w:val="none" w:sz="0" w:space="0" w:color="auto"/>
                <w:left w:val="none" w:sz="0" w:space="0" w:color="auto"/>
                <w:bottom w:val="none" w:sz="0" w:space="0" w:color="auto"/>
                <w:right w:val="none" w:sz="0" w:space="0" w:color="auto"/>
              </w:divBdr>
            </w:div>
          </w:divsChild>
        </w:div>
        <w:div w:id="309332357">
          <w:marLeft w:val="0"/>
          <w:marRight w:val="0"/>
          <w:marTop w:val="0"/>
          <w:marBottom w:val="0"/>
          <w:divBdr>
            <w:top w:val="none" w:sz="0" w:space="0" w:color="auto"/>
            <w:left w:val="none" w:sz="0" w:space="0" w:color="auto"/>
            <w:bottom w:val="none" w:sz="0" w:space="0" w:color="auto"/>
            <w:right w:val="none" w:sz="0" w:space="0" w:color="auto"/>
          </w:divBdr>
        </w:div>
        <w:div w:id="763914097">
          <w:marLeft w:val="0"/>
          <w:marRight w:val="0"/>
          <w:marTop w:val="0"/>
          <w:marBottom w:val="0"/>
          <w:divBdr>
            <w:top w:val="none" w:sz="0" w:space="0" w:color="auto"/>
            <w:left w:val="none" w:sz="0" w:space="0" w:color="auto"/>
            <w:bottom w:val="none" w:sz="0" w:space="0" w:color="auto"/>
            <w:right w:val="none" w:sz="0" w:space="0" w:color="auto"/>
          </w:divBdr>
          <w:divsChild>
            <w:div w:id="1345085419">
              <w:marLeft w:val="0"/>
              <w:marRight w:val="0"/>
              <w:marTop w:val="0"/>
              <w:marBottom w:val="0"/>
              <w:divBdr>
                <w:top w:val="none" w:sz="0" w:space="0" w:color="auto"/>
                <w:left w:val="none" w:sz="0" w:space="0" w:color="auto"/>
                <w:bottom w:val="none" w:sz="0" w:space="0" w:color="auto"/>
                <w:right w:val="none" w:sz="0" w:space="0" w:color="auto"/>
              </w:divBdr>
            </w:div>
            <w:div w:id="1451507675">
              <w:marLeft w:val="0"/>
              <w:marRight w:val="0"/>
              <w:marTop w:val="0"/>
              <w:marBottom w:val="0"/>
              <w:divBdr>
                <w:top w:val="none" w:sz="0" w:space="0" w:color="auto"/>
                <w:left w:val="none" w:sz="0" w:space="0" w:color="auto"/>
                <w:bottom w:val="none" w:sz="0" w:space="0" w:color="auto"/>
                <w:right w:val="none" w:sz="0" w:space="0" w:color="auto"/>
              </w:divBdr>
            </w:div>
            <w:div w:id="1220479284">
              <w:marLeft w:val="0"/>
              <w:marRight w:val="0"/>
              <w:marTop w:val="0"/>
              <w:marBottom w:val="0"/>
              <w:divBdr>
                <w:top w:val="none" w:sz="0" w:space="0" w:color="auto"/>
                <w:left w:val="none" w:sz="0" w:space="0" w:color="auto"/>
                <w:bottom w:val="none" w:sz="0" w:space="0" w:color="auto"/>
                <w:right w:val="none" w:sz="0" w:space="0" w:color="auto"/>
              </w:divBdr>
            </w:div>
          </w:divsChild>
        </w:div>
        <w:div w:id="1515415772">
          <w:marLeft w:val="0"/>
          <w:marRight w:val="0"/>
          <w:marTop w:val="0"/>
          <w:marBottom w:val="0"/>
          <w:divBdr>
            <w:top w:val="none" w:sz="0" w:space="0" w:color="auto"/>
            <w:left w:val="none" w:sz="0" w:space="0" w:color="auto"/>
            <w:bottom w:val="none" w:sz="0" w:space="0" w:color="auto"/>
            <w:right w:val="none" w:sz="0" w:space="0" w:color="auto"/>
          </w:divBdr>
          <w:divsChild>
            <w:div w:id="1864123071">
              <w:marLeft w:val="0"/>
              <w:marRight w:val="0"/>
              <w:marTop w:val="0"/>
              <w:marBottom w:val="0"/>
              <w:divBdr>
                <w:top w:val="none" w:sz="0" w:space="0" w:color="auto"/>
                <w:left w:val="none" w:sz="0" w:space="0" w:color="auto"/>
                <w:bottom w:val="none" w:sz="0" w:space="0" w:color="auto"/>
                <w:right w:val="none" w:sz="0" w:space="0" w:color="auto"/>
              </w:divBdr>
            </w:div>
            <w:div w:id="790589517">
              <w:marLeft w:val="0"/>
              <w:marRight w:val="0"/>
              <w:marTop w:val="0"/>
              <w:marBottom w:val="0"/>
              <w:divBdr>
                <w:top w:val="none" w:sz="0" w:space="0" w:color="auto"/>
                <w:left w:val="none" w:sz="0" w:space="0" w:color="auto"/>
                <w:bottom w:val="none" w:sz="0" w:space="0" w:color="auto"/>
                <w:right w:val="none" w:sz="0" w:space="0" w:color="auto"/>
              </w:divBdr>
            </w:div>
          </w:divsChild>
        </w:div>
        <w:div w:id="1509129779">
          <w:marLeft w:val="0"/>
          <w:marRight w:val="0"/>
          <w:marTop w:val="0"/>
          <w:marBottom w:val="0"/>
          <w:divBdr>
            <w:top w:val="none" w:sz="0" w:space="0" w:color="auto"/>
            <w:left w:val="none" w:sz="0" w:space="0" w:color="auto"/>
            <w:bottom w:val="none" w:sz="0" w:space="0" w:color="auto"/>
            <w:right w:val="none" w:sz="0" w:space="0" w:color="auto"/>
          </w:divBdr>
        </w:div>
        <w:div w:id="116527708">
          <w:marLeft w:val="0"/>
          <w:marRight w:val="0"/>
          <w:marTop w:val="0"/>
          <w:marBottom w:val="0"/>
          <w:divBdr>
            <w:top w:val="none" w:sz="0" w:space="0" w:color="auto"/>
            <w:left w:val="none" w:sz="0" w:space="0" w:color="auto"/>
            <w:bottom w:val="none" w:sz="0" w:space="0" w:color="auto"/>
            <w:right w:val="none" w:sz="0" w:space="0" w:color="auto"/>
          </w:divBdr>
          <w:divsChild>
            <w:div w:id="630750655">
              <w:marLeft w:val="0"/>
              <w:marRight w:val="0"/>
              <w:marTop w:val="0"/>
              <w:marBottom w:val="0"/>
              <w:divBdr>
                <w:top w:val="none" w:sz="0" w:space="0" w:color="auto"/>
                <w:left w:val="none" w:sz="0" w:space="0" w:color="auto"/>
                <w:bottom w:val="none" w:sz="0" w:space="0" w:color="auto"/>
                <w:right w:val="none" w:sz="0" w:space="0" w:color="auto"/>
              </w:divBdr>
            </w:div>
            <w:div w:id="1121654182">
              <w:marLeft w:val="0"/>
              <w:marRight w:val="0"/>
              <w:marTop w:val="0"/>
              <w:marBottom w:val="0"/>
              <w:divBdr>
                <w:top w:val="none" w:sz="0" w:space="0" w:color="auto"/>
                <w:left w:val="none" w:sz="0" w:space="0" w:color="auto"/>
                <w:bottom w:val="none" w:sz="0" w:space="0" w:color="auto"/>
                <w:right w:val="none" w:sz="0" w:space="0" w:color="auto"/>
              </w:divBdr>
            </w:div>
          </w:divsChild>
        </w:div>
        <w:div w:id="705912490">
          <w:marLeft w:val="0"/>
          <w:marRight w:val="0"/>
          <w:marTop w:val="0"/>
          <w:marBottom w:val="0"/>
          <w:divBdr>
            <w:top w:val="none" w:sz="0" w:space="0" w:color="auto"/>
            <w:left w:val="none" w:sz="0" w:space="0" w:color="auto"/>
            <w:bottom w:val="none" w:sz="0" w:space="0" w:color="auto"/>
            <w:right w:val="none" w:sz="0" w:space="0" w:color="auto"/>
          </w:divBdr>
          <w:divsChild>
            <w:div w:id="1322810630">
              <w:marLeft w:val="0"/>
              <w:marRight w:val="0"/>
              <w:marTop w:val="0"/>
              <w:marBottom w:val="0"/>
              <w:divBdr>
                <w:top w:val="none" w:sz="0" w:space="0" w:color="auto"/>
                <w:left w:val="none" w:sz="0" w:space="0" w:color="auto"/>
                <w:bottom w:val="none" w:sz="0" w:space="0" w:color="auto"/>
                <w:right w:val="none" w:sz="0" w:space="0" w:color="auto"/>
              </w:divBdr>
            </w:div>
            <w:div w:id="1991131965">
              <w:marLeft w:val="0"/>
              <w:marRight w:val="0"/>
              <w:marTop w:val="0"/>
              <w:marBottom w:val="0"/>
              <w:divBdr>
                <w:top w:val="none" w:sz="0" w:space="0" w:color="auto"/>
                <w:left w:val="none" w:sz="0" w:space="0" w:color="auto"/>
                <w:bottom w:val="none" w:sz="0" w:space="0" w:color="auto"/>
                <w:right w:val="none" w:sz="0" w:space="0" w:color="auto"/>
              </w:divBdr>
            </w:div>
          </w:divsChild>
        </w:div>
        <w:div w:id="665671">
          <w:marLeft w:val="0"/>
          <w:marRight w:val="0"/>
          <w:marTop w:val="0"/>
          <w:marBottom w:val="0"/>
          <w:divBdr>
            <w:top w:val="none" w:sz="0" w:space="0" w:color="auto"/>
            <w:left w:val="none" w:sz="0" w:space="0" w:color="auto"/>
            <w:bottom w:val="none" w:sz="0" w:space="0" w:color="auto"/>
            <w:right w:val="none" w:sz="0" w:space="0" w:color="auto"/>
          </w:divBdr>
          <w:divsChild>
            <w:div w:id="1369529799">
              <w:marLeft w:val="0"/>
              <w:marRight w:val="0"/>
              <w:marTop w:val="0"/>
              <w:marBottom w:val="0"/>
              <w:divBdr>
                <w:top w:val="none" w:sz="0" w:space="0" w:color="auto"/>
                <w:left w:val="none" w:sz="0" w:space="0" w:color="auto"/>
                <w:bottom w:val="none" w:sz="0" w:space="0" w:color="auto"/>
                <w:right w:val="none" w:sz="0" w:space="0" w:color="auto"/>
              </w:divBdr>
            </w:div>
            <w:div w:id="1042360330">
              <w:marLeft w:val="0"/>
              <w:marRight w:val="0"/>
              <w:marTop w:val="0"/>
              <w:marBottom w:val="0"/>
              <w:divBdr>
                <w:top w:val="none" w:sz="0" w:space="0" w:color="auto"/>
                <w:left w:val="none" w:sz="0" w:space="0" w:color="auto"/>
                <w:bottom w:val="none" w:sz="0" w:space="0" w:color="auto"/>
                <w:right w:val="none" w:sz="0" w:space="0" w:color="auto"/>
              </w:divBdr>
            </w:div>
            <w:div w:id="427044130">
              <w:marLeft w:val="0"/>
              <w:marRight w:val="0"/>
              <w:marTop w:val="0"/>
              <w:marBottom w:val="0"/>
              <w:divBdr>
                <w:top w:val="none" w:sz="0" w:space="0" w:color="auto"/>
                <w:left w:val="none" w:sz="0" w:space="0" w:color="auto"/>
                <w:bottom w:val="none" w:sz="0" w:space="0" w:color="auto"/>
                <w:right w:val="none" w:sz="0" w:space="0" w:color="auto"/>
              </w:divBdr>
            </w:div>
          </w:divsChild>
        </w:div>
        <w:div w:id="276836813">
          <w:marLeft w:val="0"/>
          <w:marRight w:val="0"/>
          <w:marTop w:val="0"/>
          <w:marBottom w:val="0"/>
          <w:divBdr>
            <w:top w:val="none" w:sz="0" w:space="0" w:color="auto"/>
            <w:left w:val="none" w:sz="0" w:space="0" w:color="auto"/>
            <w:bottom w:val="none" w:sz="0" w:space="0" w:color="auto"/>
            <w:right w:val="none" w:sz="0" w:space="0" w:color="auto"/>
          </w:divBdr>
          <w:divsChild>
            <w:div w:id="1366440971">
              <w:marLeft w:val="0"/>
              <w:marRight w:val="0"/>
              <w:marTop w:val="0"/>
              <w:marBottom w:val="0"/>
              <w:divBdr>
                <w:top w:val="none" w:sz="0" w:space="0" w:color="auto"/>
                <w:left w:val="none" w:sz="0" w:space="0" w:color="auto"/>
                <w:bottom w:val="none" w:sz="0" w:space="0" w:color="auto"/>
                <w:right w:val="none" w:sz="0" w:space="0" w:color="auto"/>
              </w:divBdr>
            </w:div>
            <w:div w:id="340620622">
              <w:marLeft w:val="0"/>
              <w:marRight w:val="0"/>
              <w:marTop w:val="0"/>
              <w:marBottom w:val="0"/>
              <w:divBdr>
                <w:top w:val="none" w:sz="0" w:space="0" w:color="auto"/>
                <w:left w:val="none" w:sz="0" w:space="0" w:color="auto"/>
                <w:bottom w:val="none" w:sz="0" w:space="0" w:color="auto"/>
                <w:right w:val="none" w:sz="0" w:space="0" w:color="auto"/>
              </w:divBdr>
            </w:div>
            <w:div w:id="1369716565">
              <w:marLeft w:val="0"/>
              <w:marRight w:val="0"/>
              <w:marTop w:val="0"/>
              <w:marBottom w:val="0"/>
              <w:divBdr>
                <w:top w:val="none" w:sz="0" w:space="0" w:color="auto"/>
                <w:left w:val="none" w:sz="0" w:space="0" w:color="auto"/>
                <w:bottom w:val="none" w:sz="0" w:space="0" w:color="auto"/>
                <w:right w:val="none" w:sz="0" w:space="0" w:color="auto"/>
              </w:divBdr>
            </w:div>
            <w:div w:id="1328904619">
              <w:marLeft w:val="0"/>
              <w:marRight w:val="0"/>
              <w:marTop w:val="0"/>
              <w:marBottom w:val="0"/>
              <w:divBdr>
                <w:top w:val="none" w:sz="0" w:space="0" w:color="auto"/>
                <w:left w:val="none" w:sz="0" w:space="0" w:color="auto"/>
                <w:bottom w:val="none" w:sz="0" w:space="0" w:color="auto"/>
                <w:right w:val="none" w:sz="0" w:space="0" w:color="auto"/>
              </w:divBdr>
            </w:div>
            <w:div w:id="798915026">
              <w:marLeft w:val="0"/>
              <w:marRight w:val="0"/>
              <w:marTop w:val="0"/>
              <w:marBottom w:val="0"/>
              <w:divBdr>
                <w:top w:val="none" w:sz="0" w:space="0" w:color="auto"/>
                <w:left w:val="none" w:sz="0" w:space="0" w:color="auto"/>
                <w:bottom w:val="none" w:sz="0" w:space="0" w:color="auto"/>
                <w:right w:val="none" w:sz="0" w:space="0" w:color="auto"/>
              </w:divBdr>
            </w:div>
          </w:divsChild>
        </w:div>
        <w:div w:id="1053576105">
          <w:marLeft w:val="0"/>
          <w:marRight w:val="0"/>
          <w:marTop w:val="0"/>
          <w:marBottom w:val="0"/>
          <w:divBdr>
            <w:top w:val="none" w:sz="0" w:space="0" w:color="auto"/>
            <w:left w:val="none" w:sz="0" w:space="0" w:color="auto"/>
            <w:bottom w:val="none" w:sz="0" w:space="0" w:color="auto"/>
            <w:right w:val="none" w:sz="0" w:space="0" w:color="auto"/>
          </w:divBdr>
          <w:divsChild>
            <w:div w:id="251670894">
              <w:marLeft w:val="0"/>
              <w:marRight w:val="0"/>
              <w:marTop w:val="0"/>
              <w:marBottom w:val="0"/>
              <w:divBdr>
                <w:top w:val="none" w:sz="0" w:space="0" w:color="auto"/>
                <w:left w:val="none" w:sz="0" w:space="0" w:color="auto"/>
                <w:bottom w:val="none" w:sz="0" w:space="0" w:color="auto"/>
                <w:right w:val="none" w:sz="0" w:space="0" w:color="auto"/>
              </w:divBdr>
            </w:div>
            <w:div w:id="1652832772">
              <w:marLeft w:val="0"/>
              <w:marRight w:val="0"/>
              <w:marTop w:val="0"/>
              <w:marBottom w:val="0"/>
              <w:divBdr>
                <w:top w:val="none" w:sz="0" w:space="0" w:color="auto"/>
                <w:left w:val="none" w:sz="0" w:space="0" w:color="auto"/>
                <w:bottom w:val="none" w:sz="0" w:space="0" w:color="auto"/>
                <w:right w:val="none" w:sz="0" w:space="0" w:color="auto"/>
              </w:divBdr>
            </w:div>
          </w:divsChild>
        </w:div>
        <w:div w:id="1099835031">
          <w:marLeft w:val="0"/>
          <w:marRight w:val="0"/>
          <w:marTop w:val="0"/>
          <w:marBottom w:val="0"/>
          <w:divBdr>
            <w:top w:val="none" w:sz="0" w:space="0" w:color="auto"/>
            <w:left w:val="none" w:sz="0" w:space="0" w:color="auto"/>
            <w:bottom w:val="none" w:sz="0" w:space="0" w:color="auto"/>
            <w:right w:val="none" w:sz="0" w:space="0" w:color="auto"/>
          </w:divBdr>
        </w:div>
        <w:div w:id="756557687">
          <w:marLeft w:val="0"/>
          <w:marRight w:val="0"/>
          <w:marTop w:val="0"/>
          <w:marBottom w:val="0"/>
          <w:divBdr>
            <w:top w:val="none" w:sz="0" w:space="0" w:color="auto"/>
            <w:left w:val="none" w:sz="0" w:space="0" w:color="auto"/>
            <w:bottom w:val="none" w:sz="0" w:space="0" w:color="auto"/>
            <w:right w:val="none" w:sz="0" w:space="0" w:color="auto"/>
          </w:divBdr>
          <w:divsChild>
            <w:div w:id="44841657">
              <w:marLeft w:val="0"/>
              <w:marRight w:val="0"/>
              <w:marTop w:val="0"/>
              <w:marBottom w:val="0"/>
              <w:divBdr>
                <w:top w:val="none" w:sz="0" w:space="0" w:color="auto"/>
                <w:left w:val="none" w:sz="0" w:space="0" w:color="auto"/>
                <w:bottom w:val="none" w:sz="0" w:space="0" w:color="auto"/>
                <w:right w:val="none" w:sz="0" w:space="0" w:color="auto"/>
              </w:divBdr>
            </w:div>
            <w:div w:id="1637032370">
              <w:marLeft w:val="0"/>
              <w:marRight w:val="0"/>
              <w:marTop w:val="0"/>
              <w:marBottom w:val="0"/>
              <w:divBdr>
                <w:top w:val="none" w:sz="0" w:space="0" w:color="auto"/>
                <w:left w:val="none" w:sz="0" w:space="0" w:color="auto"/>
                <w:bottom w:val="none" w:sz="0" w:space="0" w:color="auto"/>
                <w:right w:val="none" w:sz="0" w:space="0" w:color="auto"/>
              </w:divBdr>
            </w:div>
            <w:div w:id="1195189478">
              <w:marLeft w:val="0"/>
              <w:marRight w:val="0"/>
              <w:marTop w:val="0"/>
              <w:marBottom w:val="0"/>
              <w:divBdr>
                <w:top w:val="none" w:sz="0" w:space="0" w:color="auto"/>
                <w:left w:val="none" w:sz="0" w:space="0" w:color="auto"/>
                <w:bottom w:val="none" w:sz="0" w:space="0" w:color="auto"/>
                <w:right w:val="none" w:sz="0" w:space="0" w:color="auto"/>
              </w:divBdr>
            </w:div>
          </w:divsChild>
        </w:div>
        <w:div w:id="1429227797">
          <w:marLeft w:val="0"/>
          <w:marRight w:val="0"/>
          <w:marTop w:val="0"/>
          <w:marBottom w:val="0"/>
          <w:divBdr>
            <w:top w:val="none" w:sz="0" w:space="0" w:color="auto"/>
            <w:left w:val="none" w:sz="0" w:space="0" w:color="auto"/>
            <w:bottom w:val="none" w:sz="0" w:space="0" w:color="auto"/>
            <w:right w:val="none" w:sz="0" w:space="0" w:color="auto"/>
          </w:divBdr>
          <w:divsChild>
            <w:div w:id="479342805">
              <w:marLeft w:val="0"/>
              <w:marRight w:val="0"/>
              <w:marTop w:val="0"/>
              <w:marBottom w:val="0"/>
              <w:divBdr>
                <w:top w:val="none" w:sz="0" w:space="0" w:color="auto"/>
                <w:left w:val="none" w:sz="0" w:space="0" w:color="auto"/>
                <w:bottom w:val="none" w:sz="0" w:space="0" w:color="auto"/>
                <w:right w:val="none" w:sz="0" w:space="0" w:color="auto"/>
              </w:divBdr>
            </w:div>
            <w:div w:id="1916812995">
              <w:marLeft w:val="0"/>
              <w:marRight w:val="0"/>
              <w:marTop w:val="0"/>
              <w:marBottom w:val="0"/>
              <w:divBdr>
                <w:top w:val="none" w:sz="0" w:space="0" w:color="auto"/>
                <w:left w:val="none" w:sz="0" w:space="0" w:color="auto"/>
                <w:bottom w:val="none" w:sz="0" w:space="0" w:color="auto"/>
                <w:right w:val="none" w:sz="0" w:space="0" w:color="auto"/>
              </w:divBdr>
            </w:div>
          </w:divsChild>
        </w:div>
        <w:div w:id="406339792">
          <w:marLeft w:val="0"/>
          <w:marRight w:val="0"/>
          <w:marTop w:val="0"/>
          <w:marBottom w:val="0"/>
          <w:divBdr>
            <w:top w:val="none" w:sz="0" w:space="0" w:color="auto"/>
            <w:left w:val="none" w:sz="0" w:space="0" w:color="auto"/>
            <w:bottom w:val="none" w:sz="0" w:space="0" w:color="auto"/>
            <w:right w:val="none" w:sz="0" w:space="0" w:color="auto"/>
          </w:divBdr>
          <w:divsChild>
            <w:div w:id="1149520677">
              <w:marLeft w:val="0"/>
              <w:marRight w:val="0"/>
              <w:marTop w:val="0"/>
              <w:marBottom w:val="0"/>
              <w:divBdr>
                <w:top w:val="none" w:sz="0" w:space="0" w:color="auto"/>
                <w:left w:val="none" w:sz="0" w:space="0" w:color="auto"/>
                <w:bottom w:val="none" w:sz="0" w:space="0" w:color="auto"/>
                <w:right w:val="none" w:sz="0" w:space="0" w:color="auto"/>
              </w:divBdr>
            </w:div>
            <w:div w:id="1614940845">
              <w:marLeft w:val="0"/>
              <w:marRight w:val="0"/>
              <w:marTop w:val="0"/>
              <w:marBottom w:val="0"/>
              <w:divBdr>
                <w:top w:val="none" w:sz="0" w:space="0" w:color="auto"/>
                <w:left w:val="none" w:sz="0" w:space="0" w:color="auto"/>
                <w:bottom w:val="none" w:sz="0" w:space="0" w:color="auto"/>
                <w:right w:val="none" w:sz="0" w:space="0" w:color="auto"/>
              </w:divBdr>
            </w:div>
            <w:div w:id="370112881">
              <w:marLeft w:val="0"/>
              <w:marRight w:val="0"/>
              <w:marTop w:val="0"/>
              <w:marBottom w:val="0"/>
              <w:divBdr>
                <w:top w:val="none" w:sz="0" w:space="0" w:color="auto"/>
                <w:left w:val="none" w:sz="0" w:space="0" w:color="auto"/>
                <w:bottom w:val="none" w:sz="0" w:space="0" w:color="auto"/>
                <w:right w:val="none" w:sz="0" w:space="0" w:color="auto"/>
              </w:divBdr>
            </w:div>
            <w:div w:id="120729580">
              <w:marLeft w:val="0"/>
              <w:marRight w:val="0"/>
              <w:marTop w:val="0"/>
              <w:marBottom w:val="0"/>
              <w:divBdr>
                <w:top w:val="none" w:sz="0" w:space="0" w:color="auto"/>
                <w:left w:val="none" w:sz="0" w:space="0" w:color="auto"/>
                <w:bottom w:val="none" w:sz="0" w:space="0" w:color="auto"/>
                <w:right w:val="none" w:sz="0" w:space="0" w:color="auto"/>
              </w:divBdr>
            </w:div>
          </w:divsChild>
        </w:div>
        <w:div w:id="555630938">
          <w:marLeft w:val="0"/>
          <w:marRight w:val="0"/>
          <w:marTop w:val="0"/>
          <w:marBottom w:val="0"/>
          <w:divBdr>
            <w:top w:val="none" w:sz="0" w:space="0" w:color="auto"/>
            <w:left w:val="none" w:sz="0" w:space="0" w:color="auto"/>
            <w:bottom w:val="none" w:sz="0" w:space="0" w:color="auto"/>
            <w:right w:val="none" w:sz="0" w:space="0" w:color="auto"/>
          </w:divBdr>
          <w:divsChild>
            <w:div w:id="92291680">
              <w:marLeft w:val="0"/>
              <w:marRight w:val="0"/>
              <w:marTop w:val="0"/>
              <w:marBottom w:val="0"/>
              <w:divBdr>
                <w:top w:val="none" w:sz="0" w:space="0" w:color="auto"/>
                <w:left w:val="none" w:sz="0" w:space="0" w:color="auto"/>
                <w:bottom w:val="none" w:sz="0" w:space="0" w:color="auto"/>
                <w:right w:val="none" w:sz="0" w:space="0" w:color="auto"/>
              </w:divBdr>
            </w:div>
            <w:div w:id="2079399343">
              <w:marLeft w:val="0"/>
              <w:marRight w:val="0"/>
              <w:marTop w:val="0"/>
              <w:marBottom w:val="0"/>
              <w:divBdr>
                <w:top w:val="none" w:sz="0" w:space="0" w:color="auto"/>
                <w:left w:val="none" w:sz="0" w:space="0" w:color="auto"/>
                <w:bottom w:val="none" w:sz="0" w:space="0" w:color="auto"/>
                <w:right w:val="none" w:sz="0" w:space="0" w:color="auto"/>
              </w:divBdr>
            </w:div>
            <w:div w:id="1558784731">
              <w:marLeft w:val="0"/>
              <w:marRight w:val="0"/>
              <w:marTop w:val="0"/>
              <w:marBottom w:val="0"/>
              <w:divBdr>
                <w:top w:val="none" w:sz="0" w:space="0" w:color="auto"/>
                <w:left w:val="none" w:sz="0" w:space="0" w:color="auto"/>
                <w:bottom w:val="none" w:sz="0" w:space="0" w:color="auto"/>
                <w:right w:val="none" w:sz="0" w:space="0" w:color="auto"/>
              </w:divBdr>
            </w:div>
          </w:divsChild>
        </w:div>
        <w:div w:id="278341395">
          <w:marLeft w:val="0"/>
          <w:marRight w:val="0"/>
          <w:marTop w:val="0"/>
          <w:marBottom w:val="0"/>
          <w:divBdr>
            <w:top w:val="none" w:sz="0" w:space="0" w:color="auto"/>
            <w:left w:val="none" w:sz="0" w:space="0" w:color="auto"/>
            <w:bottom w:val="none" w:sz="0" w:space="0" w:color="auto"/>
            <w:right w:val="none" w:sz="0" w:space="0" w:color="auto"/>
          </w:divBdr>
          <w:divsChild>
            <w:div w:id="751699417">
              <w:marLeft w:val="0"/>
              <w:marRight w:val="0"/>
              <w:marTop w:val="0"/>
              <w:marBottom w:val="0"/>
              <w:divBdr>
                <w:top w:val="none" w:sz="0" w:space="0" w:color="auto"/>
                <w:left w:val="none" w:sz="0" w:space="0" w:color="auto"/>
                <w:bottom w:val="none" w:sz="0" w:space="0" w:color="auto"/>
                <w:right w:val="none" w:sz="0" w:space="0" w:color="auto"/>
              </w:divBdr>
            </w:div>
            <w:div w:id="1310355170">
              <w:marLeft w:val="0"/>
              <w:marRight w:val="0"/>
              <w:marTop w:val="0"/>
              <w:marBottom w:val="0"/>
              <w:divBdr>
                <w:top w:val="none" w:sz="0" w:space="0" w:color="auto"/>
                <w:left w:val="none" w:sz="0" w:space="0" w:color="auto"/>
                <w:bottom w:val="none" w:sz="0" w:space="0" w:color="auto"/>
                <w:right w:val="none" w:sz="0" w:space="0" w:color="auto"/>
              </w:divBdr>
            </w:div>
            <w:div w:id="217979586">
              <w:marLeft w:val="0"/>
              <w:marRight w:val="0"/>
              <w:marTop w:val="0"/>
              <w:marBottom w:val="0"/>
              <w:divBdr>
                <w:top w:val="none" w:sz="0" w:space="0" w:color="auto"/>
                <w:left w:val="none" w:sz="0" w:space="0" w:color="auto"/>
                <w:bottom w:val="none" w:sz="0" w:space="0" w:color="auto"/>
                <w:right w:val="none" w:sz="0" w:space="0" w:color="auto"/>
              </w:divBdr>
            </w:div>
          </w:divsChild>
        </w:div>
        <w:div w:id="425003152">
          <w:marLeft w:val="0"/>
          <w:marRight w:val="0"/>
          <w:marTop w:val="0"/>
          <w:marBottom w:val="0"/>
          <w:divBdr>
            <w:top w:val="none" w:sz="0" w:space="0" w:color="auto"/>
            <w:left w:val="none" w:sz="0" w:space="0" w:color="auto"/>
            <w:bottom w:val="none" w:sz="0" w:space="0" w:color="auto"/>
            <w:right w:val="none" w:sz="0" w:space="0" w:color="auto"/>
          </w:divBdr>
          <w:divsChild>
            <w:div w:id="179316149">
              <w:marLeft w:val="0"/>
              <w:marRight w:val="0"/>
              <w:marTop w:val="0"/>
              <w:marBottom w:val="0"/>
              <w:divBdr>
                <w:top w:val="none" w:sz="0" w:space="0" w:color="auto"/>
                <w:left w:val="none" w:sz="0" w:space="0" w:color="auto"/>
                <w:bottom w:val="none" w:sz="0" w:space="0" w:color="auto"/>
                <w:right w:val="none" w:sz="0" w:space="0" w:color="auto"/>
              </w:divBdr>
            </w:div>
            <w:div w:id="290409017">
              <w:marLeft w:val="0"/>
              <w:marRight w:val="0"/>
              <w:marTop w:val="0"/>
              <w:marBottom w:val="0"/>
              <w:divBdr>
                <w:top w:val="none" w:sz="0" w:space="0" w:color="auto"/>
                <w:left w:val="none" w:sz="0" w:space="0" w:color="auto"/>
                <w:bottom w:val="none" w:sz="0" w:space="0" w:color="auto"/>
                <w:right w:val="none" w:sz="0" w:space="0" w:color="auto"/>
              </w:divBdr>
            </w:div>
          </w:divsChild>
        </w:div>
        <w:div w:id="28528901">
          <w:marLeft w:val="0"/>
          <w:marRight w:val="0"/>
          <w:marTop w:val="0"/>
          <w:marBottom w:val="0"/>
          <w:divBdr>
            <w:top w:val="none" w:sz="0" w:space="0" w:color="auto"/>
            <w:left w:val="none" w:sz="0" w:space="0" w:color="auto"/>
            <w:bottom w:val="none" w:sz="0" w:space="0" w:color="auto"/>
            <w:right w:val="none" w:sz="0" w:space="0" w:color="auto"/>
          </w:divBdr>
          <w:divsChild>
            <w:div w:id="2051416904">
              <w:marLeft w:val="0"/>
              <w:marRight w:val="0"/>
              <w:marTop w:val="0"/>
              <w:marBottom w:val="0"/>
              <w:divBdr>
                <w:top w:val="none" w:sz="0" w:space="0" w:color="auto"/>
                <w:left w:val="none" w:sz="0" w:space="0" w:color="auto"/>
                <w:bottom w:val="none" w:sz="0" w:space="0" w:color="auto"/>
                <w:right w:val="none" w:sz="0" w:space="0" w:color="auto"/>
              </w:divBdr>
            </w:div>
            <w:div w:id="99616364">
              <w:marLeft w:val="0"/>
              <w:marRight w:val="0"/>
              <w:marTop w:val="0"/>
              <w:marBottom w:val="0"/>
              <w:divBdr>
                <w:top w:val="none" w:sz="0" w:space="0" w:color="auto"/>
                <w:left w:val="none" w:sz="0" w:space="0" w:color="auto"/>
                <w:bottom w:val="none" w:sz="0" w:space="0" w:color="auto"/>
                <w:right w:val="none" w:sz="0" w:space="0" w:color="auto"/>
              </w:divBdr>
            </w:div>
            <w:div w:id="1650674581">
              <w:marLeft w:val="0"/>
              <w:marRight w:val="0"/>
              <w:marTop w:val="0"/>
              <w:marBottom w:val="0"/>
              <w:divBdr>
                <w:top w:val="none" w:sz="0" w:space="0" w:color="auto"/>
                <w:left w:val="none" w:sz="0" w:space="0" w:color="auto"/>
                <w:bottom w:val="none" w:sz="0" w:space="0" w:color="auto"/>
                <w:right w:val="none" w:sz="0" w:space="0" w:color="auto"/>
              </w:divBdr>
            </w:div>
            <w:div w:id="702481949">
              <w:marLeft w:val="0"/>
              <w:marRight w:val="0"/>
              <w:marTop w:val="0"/>
              <w:marBottom w:val="0"/>
              <w:divBdr>
                <w:top w:val="none" w:sz="0" w:space="0" w:color="auto"/>
                <w:left w:val="none" w:sz="0" w:space="0" w:color="auto"/>
                <w:bottom w:val="none" w:sz="0" w:space="0" w:color="auto"/>
                <w:right w:val="none" w:sz="0" w:space="0" w:color="auto"/>
              </w:divBdr>
            </w:div>
          </w:divsChild>
        </w:div>
        <w:div w:id="1652634654">
          <w:marLeft w:val="0"/>
          <w:marRight w:val="0"/>
          <w:marTop w:val="0"/>
          <w:marBottom w:val="0"/>
          <w:divBdr>
            <w:top w:val="none" w:sz="0" w:space="0" w:color="auto"/>
            <w:left w:val="none" w:sz="0" w:space="0" w:color="auto"/>
            <w:bottom w:val="none" w:sz="0" w:space="0" w:color="auto"/>
            <w:right w:val="none" w:sz="0" w:space="0" w:color="auto"/>
          </w:divBdr>
          <w:divsChild>
            <w:div w:id="1460104068">
              <w:marLeft w:val="0"/>
              <w:marRight w:val="0"/>
              <w:marTop w:val="0"/>
              <w:marBottom w:val="0"/>
              <w:divBdr>
                <w:top w:val="none" w:sz="0" w:space="0" w:color="auto"/>
                <w:left w:val="none" w:sz="0" w:space="0" w:color="auto"/>
                <w:bottom w:val="none" w:sz="0" w:space="0" w:color="auto"/>
                <w:right w:val="none" w:sz="0" w:space="0" w:color="auto"/>
              </w:divBdr>
            </w:div>
            <w:div w:id="1605266132">
              <w:marLeft w:val="0"/>
              <w:marRight w:val="0"/>
              <w:marTop w:val="0"/>
              <w:marBottom w:val="0"/>
              <w:divBdr>
                <w:top w:val="none" w:sz="0" w:space="0" w:color="auto"/>
                <w:left w:val="none" w:sz="0" w:space="0" w:color="auto"/>
                <w:bottom w:val="none" w:sz="0" w:space="0" w:color="auto"/>
                <w:right w:val="none" w:sz="0" w:space="0" w:color="auto"/>
              </w:divBdr>
            </w:div>
          </w:divsChild>
        </w:div>
        <w:div w:id="1214610932">
          <w:marLeft w:val="0"/>
          <w:marRight w:val="0"/>
          <w:marTop w:val="0"/>
          <w:marBottom w:val="0"/>
          <w:divBdr>
            <w:top w:val="none" w:sz="0" w:space="0" w:color="auto"/>
            <w:left w:val="none" w:sz="0" w:space="0" w:color="auto"/>
            <w:bottom w:val="none" w:sz="0" w:space="0" w:color="auto"/>
            <w:right w:val="none" w:sz="0" w:space="0" w:color="auto"/>
          </w:divBdr>
          <w:divsChild>
            <w:div w:id="1809400556">
              <w:marLeft w:val="0"/>
              <w:marRight w:val="0"/>
              <w:marTop w:val="0"/>
              <w:marBottom w:val="0"/>
              <w:divBdr>
                <w:top w:val="none" w:sz="0" w:space="0" w:color="auto"/>
                <w:left w:val="none" w:sz="0" w:space="0" w:color="auto"/>
                <w:bottom w:val="none" w:sz="0" w:space="0" w:color="auto"/>
                <w:right w:val="none" w:sz="0" w:space="0" w:color="auto"/>
              </w:divBdr>
            </w:div>
            <w:div w:id="60830869">
              <w:marLeft w:val="0"/>
              <w:marRight w:val="0"/>
              <w:marTop w:val="0"/>
              <w:marBottom w:val="0"/>
              <w:divBdr>
                <w:top w:val="none" w:sz="0" w:space="0" w:color="auto"/>
                <w:left w:val="none" w:sz="0" w:space="0" w:color="auto"/>
                <w:bottom w:val="none" w:sz="0" w:space="0" w:color="auto"/>
                <w:right w:val="none" w:sz="0" w:space="0" w:color="auto"/>
              </w:divBdr>
            </w:div>
          </w:divsChild>
        </w:div>
        <w:div w:id="1515342912">
          <w:marLeft w:val="0"/>
          <w:marRight w:val="0"/>
          <w:marTop w:val="0"/>
          <w:marBottom w:val="0"/>
          <w:divBdr>
            <w:top w:val="none" w:sz="0" w:space="0" w:color="auto"/>
            <w:left w:val="none" w:sz="0" w:space="0" w:color="auto"/>
            <w:bottom w:val="none" w:sz="0" w:space="0" w:color="auto"/>
            <w:right w:val="none" w:sz="0" w:space="0" w:color="auto"/>
          </w:divBdr>
          <w:divsChild>
            <w:div w:id="344983422">
              <w:marLeft w:val="0"/>
              <w:marRight w:val="0"/>
              <w:marTop w:val="0"/>
              <w:marBottom w:val="0"/>
              <w:divBdr>
                <w:top w:val="none" w:sz="0" w:space="0" w:color="auto"/>
                <w:left w:val="none" w:sz="0" w:space="0" w:color="auto"/>
                <w:bottom w:val="none" w:sz="0" w:space="0" w:color="auto"/>
                <w:right w:val="none" w:sz="0" w:space="0" w:color="auto"/>
              </w:divBdr>
            </w:div>
            <w:div w:id="1902448763">
              <w:marLeft w:val="0"/>
              <w:marRight w:val="0"/>
              <w:marTop w:val="0"/>
              <w:marBottom w:val="0"/>
              <w:divBdr>
                <w:top w:val="none" w:sz="0" w:space="0" w:color="auto"/>
                <w:left w:val="none" w:sz="0" w:space="0" w:color="auto"/>
                <w:bottom w:val="none" w:sz="0" w:space="0" w:color="auto"/>
                <w:right w:val="none" w:sz="0" w:space="0" w:color="auto"/>
              </w:divBdr>
            </w:div>
          </w:divsChild>
        </w:div>
        <w:div w:id="1191728046">
          <w:marLeft w:val="0"/>
          <w:marRight w:val="0"/>
          <w:marTop w:val="0"/>
          <w:marBottom w:val="0"/>
          <w:divBdr>
            <w:top w:val="none" w:sz="0" w:space="0" w:color="auto"/>
            <w:left w:val="none" w:sz="0" w:space="0" w:color="auto"/>
            <w:bottom w:val="none" w:sz="0" w:space="0" w:color="auto"/>
            <w:right w:val="none" w:sz="0" w:space="0" w:color="auto"/>
          </w:divBdr>
        </w:div>
        <w:div w:id="767890477">
          <w:marLeft w:val="0"/>
          <w:marRight w:val="0"/>
          <w:marTop w:val="0"/>
          <w:marBottom w:val="0"/>
          <w:divBdr>
            <w:top w:val="none" w:sz="0" w:space="0" w:color="auto"/>
            <w:left w:val="none" w:sz="0" w:space="0" w:color="auto"/>
            <w:bottom w:val="none" w:sz="0" w:space="0" w:color="auto"/>
            <w:right w:val="none" w:sz="0" w:space="0" w:color="auto"/>
          </w:divBdr>
          <w:divsChild>
            <w:div w:id="1622298974">
              <w:marLeft w:val="0"/>
              <w:marRight w:val="0"/>
              <w:marTop w:val="0"/>
              <w:marBottom w:val="0"/>
              <w:divBdr>
                <w:top w:val="none" w:sz="0" w:space="0" w:color="auto"/>
                <w:left w:val="none" w:sz="0" w:space="0" w:color="auto"/>
                <w:bottom w:val="none" w:sz="0" w:space="0" w:color="auto"/>
                <w:right w:val="none" w:sz="0" w:space="0" w:color="auto"/>
              </w:divBdr>
            </w:div>
            <w:div w:id="346174589">
              <w:marLeft w:val="0"/>
              <w:marRight w:val="0"/>
              <w:marTop w:val="0"/>
              <w:marBottom w:val="0"/>
              <w:divBdr>
                <w:top w:val="none" w:sz="0" w:space="0" w:color="auto"/>
                <w:left w:val="none" w:sz="0" w:space="0" w:color="auto"/>
                <w:bottom w:val="none" w:sz="0" w:space="0" w:color="auto"/>
                <w:right w:val="none" w:sz="0" w:space="0" w:color="auto"/>
              </w:divBdr>
            </w:div>
          </w:divsChild>
        </w:div>
        <w:div w:id="285233607">
          <w:marLeft w:val="0"/>
          <w:marRight w:val="0"/>
          <w:marTop w:val="0"/>
          <w:marBottom w:val="0"/>
          <w:divBdr>
            <w:top w:val="none" w:sz="0" w:space="0" w:color="auto"/>
            <w:left w:val="none" w:sz="0" w:space="0" w:color="auto"/>
            <w:bottom w:val="none" w:sz="0" w:space="0" w:color="auto"/>
            <w:right w:val="none" w:sz="0" w:space="0" w:color="auto"/>
          </w:divBdr>
        </w:div>
        <w:div w:id="2114325297">
          <w:marLeft w:val="0"/>
          <w:marRight w:val="0"/>
          <w:marTop w:val="0"/>
          <w:marBottom w:val="0"/>
          <w:divBdr>
            <w:top w:val="none" w:sz="0" w:space="0" w:color="auto"/>
            <w:left w:val="none" w:sz="0" w:space="0" w:color="auto"/>
            <w:bottom w:val="none" w:sz="0" w:space="0" w:color="auto"/>
            <w:right w:val="none" w:sz="0" w:space="0" w:color="auto"/>
          </w:divBdr>
          <w:divsChild>
            <w:div w:id="1344745969">
              <w:marLeft w:val="0"/>
              <w:marRight w:val="0"/>
              <w:marTop w:val="0"/>
              <w:marBottom w:val="0"/>
              <w:divBdr>
                <w:top w:val="none" w:sz="0" w:space="0" w:color="auto"/>
                <w:left w:val="none" w:sz="0" w:space="0" w:color="auto"/>
                <w:bottom w:val="none" w:sz="0" w:space="0" w:color="auto"/>
                <w:right w:val="none" w:sz="0" w:space="0" w:color="auto"/>
              </w:divBdr>
            </w:div>
            <w:div w:id="2004966031">
              <w:marLeft w:val="0"/>
              <w:marRight w:val="0"/>
              <w:marTop w:val="0"/>
              <w:marBottom w:val="0"/>
              <w:divBdr>
                <w:top w:val="none" w:sz="0" w:space="0" w:color="auto"/>
                <w:left w:val="none" w:sz="0" w:space="0" w:color="auto"/>
                <w:bottom w:val="none" w:sz="0" w:space="0" w:color="auto"/>
                <w:right w:val="none" w:sz="0" w:space="0" w:color="auto"/>
              </w:divBdr>
            </w:div>
            <w:div w:id="1206260978">
              <w:marLeft w:val="0"/>
              <w:marRight w:val="0"/>
              <w:marTop w:val="0"/>
              <w:marBottom w:val="0"/>
              <w:divBdr>
                <w:top w:val="none" w:sz="0" w:space="0" w:color="auto"/>
                <w:left w:val="none" w:sz="0" w:space="0" w:color="auto"/>
                <w:bottom w:val="none" w:sz="0" w:space="0" w:color="auto"/>
                <w:right w:val="none" w:sz="0" w:space="0" w:color="auto"/>
              </w:divBdr>
            </w:div>
            <w:div w:id="191845425">
              <w:marLeft w:val="0"/>
              <w:marRight w:val="0"/>
              <w:marTop w:val="0"/>
              <w:marBottom w:val="0"/>
              <w:divBdr>
                <w:top w:val="none" w:sz="0" w:space="0" w:color="auto"/>
                <w:left w:val="none" w:sz="0" w:space="0" w:color="auto"/>
                <w:bottom w:val="none" w:sz="0" w:space="0" w:color="auto"/>
                <w:right w:val="none" w:sz="0" w:space="0" w:color="auto"/>
              </w:divBdr>
            </w:div>
          </w:divsChild>
        </w:div>
        <w:div w:id="1670594652">
          <w:marLeft w:val="0"/>
          <w:marRight w:val="0"/>
          <w:marTop w:val="0"/>
          <w:marBottom w:val="0"/>
          <w:divBdr>
            <w:top w:val="none" w:sz="0" w:space="0" w:color="auto"/>
            <w:left w:val="none" w:sz="0" w:space="0" w:color="auto"/>
            <w:bottom w:val="none" w:sz="0" w:space="0" w:color="auto"/>
            <w:right w:val="none" w:sz="0" w:space="0" w:color="auto"/>
          </w:divBdr>
        </w:div>
        <w:div w:id="94061147">
          <w:marLeft w:val="0"/>
          <w:marRight w:val="0"/>
          <w:marTop w:val="0"/>
          <w:marBottom w:val="0"/>
          <w:divBdr>
            <w:top w:val="none" w:sz="0" w:space="0" w:color="auto"/>
            <w:left w:val="none" w:sz="0" w:space="0" w:color="auto"/>
            <w:bottom w:val="none" w:sz="0" w:space="0" w:color="auto"/>
            <w:right w:val="none" w:sz="0" w:space="0" w:color="auto"/>
          </w:divBdr>
          <w:divsChild>
            <w:div w:id="531654111">
              <w:marLeft w:val="0"/>
              <w:marRight w:val="0"/>
              <w:marTop w:val="0"/>
              <w:marBottom w:val="0"/>
              <w:divBdr>
                <w:top w:val="none" w:sz="0" w:space="0" w:color="auto"/>
                <w:left w:val="none" w:sz="0" w:space="0" w:color="auto"/>
                <w:bottom w:val="none" w:sz="0" w:space="0" w:color="auto"/>
                <w:right w:val="none" w:sz="0" w:space="0" w:color="auto"/>
              </w:divBdr>
            </w:div>
            <w:div w:id="1189373998">
              <w:marLeft w:val="0"/>
              <w:marRight w:val="0"/>
              <w:marTop w:val="0"/>
              <w:marBottom w:val="0"/>
              <w:divBdr>
                <w:top w:val="none" w:sz="0" w:space="0" w:color="auto"/>
                <w:left w:val="none" w:sz="0" w:space="0" w:color="auto"/>
                <w:bottom w:val="none" w:sz="0" w:space="0" w:color="auto"/>
                <w:right w:val="none" w:sz="0" w:space="0" w:color="auto"/>
              </w:divBdr>
            </w:div>
            <w:div w:id="1542935368">
              <w:marLeft w:val="0"/>
              <w:marRight w:val="0"/>
              <w:marTop w:val="0"/>
              <w:marBottom w:val="0"/>
              <w:divBdr>
                <w:top w:val="none" w:sz="0" w:space="0" w:color="auto"/>
                <w:left w:val="none" w:sz="0" w:space="0" w:color="auto"/>
                <w:bottom w:val="none" w:sz="0" w:space="0" w:color="auto"/>
                <w:right w:val="none" w:sz="0" w:space="0" w:color="auto"/>
              </w:divBdr>
            </w:div>
          </w:divsChild>
        </w:div>
        <w:div w:id="1648509168">
          <w:marLeft w:val="0"/>
          <w:marRight w:val="0"/>
          <w:marTop w:val="0"/>
          <w:marBottom w:val="0"/>
          <w:divBdr>
            <w:top w:val="none" w:sz="0" w:space="0" w:color="auto"/>
            <w:left w:val="none" w:sz="0" w:space="0" w:color="auto"/>
            <w:bottom w:val="none" w:sz="0" w:space="0" w:color="auto"/>
            <w:right w:val="none" w:sz="0" w:space="0" w:color="auto"/>
          </w:divBdr>
          <w:divsChild>
            <w:div w:id="803234289">
              <w:marLeft w:val="0"/>
              <w:marRight w:val="0"/>
              <w:marTop w:val="0"/>
              <w:marBottom w:val="0"/>
              <w:divBdr>
                <w:top w:val="none" w:sz="0" w:space="0" w:color="auto"/>
                <w:left w:val="none" w:sz="0" w:space="0" w:color="auto"/>
                <w:bottom w:val="none" w:sz="0" w:space="0" w:color="auto"/>
                <w:right w:val="none" w:sz="0" w:space="0" w:color="auto"/>
              </w:divBdr>
            </w:div>
            <w:div w:id="281227810">
              <w:marLeft w:val="0"/>
              <w:marRight w:val="0"/>
              <w:marTop w:val="0"/>
              <w:marBottom w:val="0"/>
              <w:divBdr>
                <w:top w:val="none" w:sz="0" w:space="0" w:color="auto"/>
                <w:left w:val="none" w:sz="0" w:space="0" w:color="auto"/>
                <w:bottom w:val="none" w:sz="0" w:space="0" w:color="auto"/>
                <w:right w:val="none" w:sz="0" w:space="0" w:color="auto"/>
              </w:divBdr>
            </w:div>
          </w:divsChild>
        </w:div>
        <w:div w:id="1479494953">
          <w:marLeft w:val="0"/>
          <w:marRight w:val="0"/>
          <w:marTop w:val="0"/>
          <w:marBottom w:val="0"/>
          <w:divBdr>
            <w:top w:val="none" w:sz="0" w:space="0" w:color="auto"/>
            <w:left w:val="none" w:sz="0" w:space="0" w:color="auto"/>
            <w:bottom w:val="none" w:sz="0" w:space="0" w:color="auto"/>
            <w:right w:val="none" w:sz="0" w:space="0" w:color="auto"/>
          </w:divBdr>
        </w:div>
        <w:div w:id="128286289">
          <w:marLeft w:val="0"/>
          <w:marRight w:val="0"/>
          <w:marTop w:val="0"/>
          <w:marBottom w:val="0"/>
          <w:divBdr>
            <w:top w:val="none" w:sz="0" w:space="0" w:color="auto"/>
            <w:left w:val="none" w:sz="0" w:space="0" w:color="auto"/>
            <w:bottom w:val="none" w:sz="0" w:space="0" w:color="auto"/>
            <w:right w:val="none" w:sz="0" w:space="0" w:color="auto"/>
          </w:divBdr>
          <w:divsChild>
            <w:div w:id="975838630">
              <w:marLeft w:val="0"/>
              <w:marRight w:val="0"/>
              <w:marTop w:val="0"/>
              <w:marBottom w:val="0"/>
              <w:divBdr>
                <w:top w:val="none" w:sz="0" w:space="0" w:color="auto"/>
                <w:left w:val="none" w:sz="0" w:space="0" w:color="auto"/>
                <w:bottom w:val="none" w:sz="0" w:space="0" w:color="auto"/>
                <w:right w:val="none" w:sz="0" w:space="0" w:color="auto"/>
              </w:divBdr>
            </w:div>
            <w:div w:id="2009671056">
              <w:marLeft w:val="0"/>
              <w:marRight w:val="0"/>
              <w:marTop w:val="0"/>
              <w:marBottom w:val="0"/>
              <w:divBdr>
                <w:top w:val="none" w:sz="0" w:space="0" w:color="auto"/>
                <w:left w:val="none" w:sz="0" w:space="0" w:color="auto"/>
                <w:bottom w:val="none" w:sz="0" w:space="0" w:color="auto"/>
                <w:right w:val="none" w:sz="0" w:space="0" w:color="auto"/>
              </w:divBdr>
            </w:div>
            <w:div w:id="339696279">
              <w:marLeft w:val="0"/>
              <w:marRight w:val="0"/>
              <w:marTop w:val="0"/>
              <w:marBottom w:val="0"/>
              <w:divBdr>
                <w:top w:val="none" w:sz="0" w:space="0" w:color="auto"/>
                <w:left w:val="none" w:sz="0" w:space="0" w:color="auto"/>
                <w:bottom w:val="none" w:sz="0" w:space="0" w:color="auto"/>
                <w:right w:val="none" w:sz="0" w:space="0" w:color="auto"/>
              </w:divBdr>
            </w:div>
          </w:divsChild>
        </w:div>
        <w:div w:id="1986199658">
          <w:marLeft w:val="0"/>
          <w:marRight w:val="0"/>
          <w:marTop w:val="0"/>
          <w:marBottom w:val="0"/>
          <w:divBdr>
            <w:top w:val="none" w:sz="0" w:space="0" w:color="auto"/>
            <w:left w:val="none" w:sz="0" w:space="0" w:color="auto"/>
            <w:bottom w:val="none" w:sz="0" w:space="0" w:color="auto"/>
            <w:right w:val="none" w:sz="0" w:space="0" w:color="auto"/>
          </w:divBdr>
          <w:divsChild>
            <w:div w:id="664168231">
              <w:marLeft w:val="0"/>
              <w:marRight w:val="0"/>
              <w:marTop w:val="0"/>
              <w:marBottom w:val="0"/>
              <w:divBdr>
                <w:top w:val="none" w:sz="0" w:space="0" w:color="auto"/>
                <w:left w:val="none" w:sz="0" w:space="0" w:color="auto"/>
                <w:bottom w:val="none" w:sz="0" w:space="0" w:color="auto"/>
                <w:right w:val="none" w:sz="0" w:space="0" w:color="auto"/>
              </w:divBdr>
            </w:div>
          </w:divsChild>
        </w:div>
        <w:div w:id="1966423872">
          <w:marLeft w:val="0"/>
          <w:marRight w:val="0"/>
          <w:marTop w:val="0"/>
          <w:marBottom w:val="0"/>
          <w:divBdr>
            <w:top w:val="none" w:sz="0" w:space="0" w:color="auto"/>
            <w:left w:val="none" w:sz="0" w:space="0" w:color="auto"/>
            <w:bottom w:val="none" w:sz="0" w:space="0" w:color="auto"/>
            <w:right w:val="none" w:sz="0" w:space="0" w:color="auto"/>
          </w:divBdr>
        </w:div>
        <w:div w:id="546380440">
          <w:marLeft w:val="0"/>
          <w:marRight w:val="0"/>
          <w:marTop w:val="0"/>
          <w:marBottom w:val="0"/>
          <w:divBdr>
            <w:top w:val="none" w:sz="0" w:space="0" w:color="auto"/>
            <w:left w:val="none" w:sz="0" w:space="0" w:color="auto"/>
            <w:bottom w:val="none" w:sz="0" w:space="0" w:color="auto"/>
            <w:right w:val="none" w:sz="0" w:space="0" w:color="auto"/>
          </w:divBdr>
        </w:div>
        <w:div w:id="117991071">
          <w:marLeft w:val="0"/>
          <w:marRight w:val="0"/>
          <w:marTop w:val="0"/>
          <w:marBottom w:val="0"/>
          <w:divBdr>
            <w:top w:val="none" w:sz="0" w:space="0" w:color="auto"/>
            <w:left w:val="none" w:sz="0" w:space="0" w:color="auto"/>
            <w:bottom w:val="none" w:sz="0" w:space="0" w:color="auto"/>
            <w:right w:val="none" w:sz="0" w:space="0" w:color="auto"/>
          </w:divBdr>
          <w:divsChild>
            <w:div w:id="1210191567">
              <w:marLeft w:val="0"/>
              <w:marRight w:val="0"/>
              <w:marTop w:val="0"/>
              <w:marBottom w:val="0"/>
              <w:divBdr>
                <w:top w:val="none" w:sz="0" w:space="0" w:color="auto"/>
                <w:left w:val="none" w:sz="0" w:space="0" w:color="auto"/>
                <w:bottom w:val="none" w:sz="0" w:space="0" w:color="auto"/>
                <w:right w:val="none" w:sz="0" w:space="0" w:color="auto"/>
              </w:divBdr>
            </w:div>
            <w:div w:id="406613307">
              <w:marLeft w:val="0"/>
              <w:marRight w:val="0"/>
              <w:marTop w:val="0"/>
              <w:marBottom w:val="0"/>
              <w:divBdr>
                <w:top w:val="none" w:sz="0" w:space="0" w:color="auto"/>
                <w:left w:val="none" w:sz="0" w:space="0" w:color="auto"/>
                <w:bottom w:val="none" w:sz="0" w:space="0" w:color="auto"/>
                <w:right w:val="none" w:sz="0" w:space="0" w:color="auto"/>
              </w:divBdr>
            </w:div>
          </w:divsChild>
        </w:div>
        <w:div w:id="193005728">
          <w:marLeft w:val="0"/>
          <w:marRight w:val="0"/>
          <w:marTop w:val="0"/>
          <w:marBottom w:val="0"/>
          <w:divBdr>
            <w:top w:val="none" w:sz="0" w:space="0" w:color="auto"/>
            <w:left w:val="none" w:sz="0" w:space="0" w:color="auto"/>
            <w:bottom w:val="none" w:sz="0" w:space="0" w:color="auto"/>
            <w:right w:val="none" w:sz="0" w:space="0" w:color="auto"/>
          </w:divBdr>
        </w:div>
        <w:div w:id="864559334">
          <w:marLeft w:val="0"/>
          <w:marRight w:val="0"/>
          <w:marTop w:val="0"/>
          <w:marBottom w:val="0"/>
          <w:divBdr>
            <w:top w:val="none" w:sz="0" w:space="0" w:color="auto"/>
            <w:left w:val="none" w:sz="0" w:space="0" w:color="auto"/>
            <w:bottom w:val="none" w:sz="0" w:space="0" w:color="auto"/>
            <w:right w:val="none" w:sz="0" w:space="0" w:color="auto"/>
          </w:divBdr>
          <w:divsChild>
            <w:div w:id="2011713041">
              <w:marLeft w:val="0"/>
              <w:marRight w:val="0"/>
              <w:marTop w:val="0"/>
              <w:marBottom w:val="0"/>
              <w:divBdr>
                <w:top w:val="none" w:sz="0" w:space="0" w:color="auto"/>
                <w:left w:val="none" w:sz="0" w:space="0" w:color="auto"/>
                <w:bottom w:val="none" w:sz="0" w:space="0" w:color="auto"/>
                <w:right w:val="none" w:sz="0" w:space="0" w:color="auto"/>
              </w:divBdr>
            </w:div>
            <w:div w:id="132335939">
              <w:marLeft w:val="0"/>
              <w:marRight w:val="0"/>
              <w:marTop w:val="0"/>
              <w:marBottom w:val="0"/>
              <w:divBdr>
                <w:top w:val="none" w:sz="0" w:space="0" w:color="auto"/>
                <w:left w:val="none" w:sz="0" w:space="0" w:color="auto"/>
                <w:bottom w:val="none" w:sz="0" w:space="0" w:color="auto"/>
                <w:right w:val="none" w:sz="0" w:space="0" w:color="auto"/>
              </w:divBdr>
            </w:div>
          </w:divsChild>
        </w:div>
        <w:div w:id="1096827314">
          <w:marLeft w:val="0"/>
          <w:marRight w:val="0"/>
          <w:marTop w:val="0"/>
          <w:marBottom w:val="0"/>
          <w:divBdr>
            <w:top w:val="none" w:sz="0" w:space="0" w:color="auto"/>
            <w:left w:val="none" w:sz="0" w:space="0" w:color="auto"/>
            <w:bottom w:val="none" w:sz="0" w:space="0" w:color="auto"/>
            <w:right w:val="none" w:sz="0" w:space="0" w:color="auto"/>
          </w:divBdr>
          <w:divsChild>
            <w:div w:id="501043084">
              <w:marLeft w:val="0"/>
              <w:marRight w:val="0"/>
              <w:marTop w:val="0"/>
              <w:marBottom w:val="0"/>
              <w:divBdr>
                <w:top w:val="none" w:sz="0" w:space="0" w:color="auto"/>
                <w:left w:val="none" w:sz="0" w:space="0" w:color="auto"/>
                <w:bottom w:val="none" w:sz="0" w:space="0" w:color="auto"/>
                <w:right w:val="none" w:sz="0" w:space="0" w:color="auto"/>
              </w:divBdr>
            </w:div>
          </w:divsChild>
        </w:div>
        <w:div w:id="1042481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12727</Words>
  <Characters>72544</Characters>
  <Application>Microsoft Office Word</Application>
  <DocSecurity>0</DocSecurity>
  <Lines>604</Lines>
  <Paragraphs>170</Paragraphs>
  <ScaleCrop>false</ScaleCrop>
  <Company/>
  <LinksUpToDate>false</LinksUpToDate>
  <CharactersWithSpaces>85101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Takudzwa Takawira</dc:creator>
  <cp:keywords/>
  <dc:description/>
  <cp:lastModifiedBy>Takudzwa Takawira</cp:lastModifiedBy>
  <cp:revision>2</cp:revision>
  <dcterms:created xsi:type="dcterms:W3CDTF">2022-07-12T07:58:00Z</dcterms:created>
  <dcterms:modified xsi:type="dcterms:W3CDTF">2022-07-12T07:58:00Z</dcterms:modified>
</cp:coreProperties>
</file>